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F34" w:rsidRPr="00FB45B1" w:rsidRDefault="005D3AEB" w:rsidP="004C781E">
      <w:pPr>
        <w:jc w:val="center"/>
        <w:rPr>
          <w:rFonts w:ascii="Bookman Old Style" w:hAnsi="Bookman Old Style"/>
          <w:i/>
          <w:color w:val="4472C4" w:themeColor="accent5"/>
          <w:sz w:val="32"/>
          <w:szCs w:val="28"/>
        </w:rPr>
      </w:pPr>
      <w:r w:rsidRPr="00FB45B1">
        <w:rPr>
          <w:rFonts w:ascii="Bookman Old Style" w:hAnsi="Bookman Old Style"/>
          <w:i/>
          <w:color w:val="4472C4" w:themeColor="accent5"/>
          <w:sz w:val="32"/>
          <w:szCs w:val="28"/>
        </w:rPr>
        <w:t>La Via Delle Ville E Delle Terme Romane In Calabria</w:t>
      </w:r>
    </w:p>
    <w:p w:rsidR="002C7DAA" w:rsidRPr="00FB45B1" w:rsidRDefault="002C7DAA" w:rsidP="004C781E">
      <w:pPr>
        <w:jc w:val="center"/>
        <w:rPr>
          <w:rFonts w:ascii="Times New Roman" w:hAnsi="Times New Roman" w:cs="Times New Roman"/>
          <w:color w:val="4472C4" w:themeColor="accent5"/>
          <w:sz w:val="32"/>
          <w:szCs w:val="32"/>
        </w:rPr>
      </w:pPr>
      <w:r w:rsidRPr="00FB45B1">
        <w:rPr>
          <w:rFonts w:ascii="Times New Roman" w:hAnsi="Times New Roman" w:cs="Times New Roman"/>
          <w:color w:val="4472C4" w:themeColor="accent5"/>
          <w:sz w:val="32"/>
          <w:szCs w:val="32"/>
        </w:rPr>
        <w:t>LE TERME ROMANE</w:t>
      </w:r>
      <w:r w:rsidR="004C781E" w:rsidRPr="00FB45B1">
        <w:rPr>
          <w:rFonts w:ascii="Times New Roman" w:hAnsi="Times New Roman" w:cs="Times New Roman"/>
          <w:color w:val="4472C4" w:themeColor="accent5"/>
          <w:sz w:val="32"/>
          <w:szCs w:val="32"/>
        </w:rPr>
        <w:t xml:space="preserve"> </w:t>
      </w:r>
      <w:r w:rsidRPr="00FB45B1">
        <w:rPr>
          <w:rFonts w:ascii="Times New Roman" w:hAnsi="Times New Roman" w:cs="Times New Roman"/>
          <w:color w:val="4472C4" w:themeColor="accent5"/>
          <w:sz w:val="32"/>
          <w:szCs w:val="32"/>
        </w:rPr>
        <w:t>DI ACCONIA DI CURINGA</w:t>
      </w:r>
    </w:p>
    <w:p w:rsidR="00FB45B1" w:rsidRPr="00FB45B1" w:rsidRDefault="00FB45B1" w:rsidP="00FB45B1">
      <w:pPr>
        <w:jc w:val="center"/>
        <w:rPr>
          <w:rFonts w:ascii="Bookman Old Style" w:hAnsi="Bookman Old Style" w:cs="Times New Roman"/>
          <w:i/>
          <w:color w:val="4472C4" w:themeColor="accent5"/>
          <w:sz w:val="28"/>
          <w:szCs w:val="28"/>
        </w:rPr>
      </w:pPr>
      <w:r w:rsidRPr="00FB45B1">
        <w:rPr>
          <w:rFonts w:ascii="Bookman Old Style" w:hAnsi="Bookman Old Style" w:cs="Times New Roman"/>
          <w:i/>
          <w:color w:val="4472C4" w:themeColor="accent5"/>
          <w:sz w:val="28"/>
          <w:szCs w:val="28"/>
        </w:rPr>
        <w:t xml:space="preserve">Sabato 30 </w:t>
      </w:r>
      <w:proofErr w:type="gramStart"/>
      <w:r w:rsidRPr="00FB45B1">
        <w:rPr>
          <w:rFonts w:ascii="Bookman Old Style" w:hAnsi="Bookman Old Style" w:cs="Times New Roman"/>
          <w:i/>
          <w:color w:val="4472C4" w:themeColor="accent5"/>
          <w:sz w:val="28"/>
          <w:szCs w:val="28"/>
        </w:rPr>
        <w:t>Maggio</w:t>
      </w:r>
      <w:proofErr w:type="gramEnd"/>
      <w:r w:rsidRPr="00FB45B1">
        <w:rPr>
          <w:rFonts w:ascii="Bookman Old Style" w:hAnsi="Bookman Old Style" w:cs="Times New Roman"/>
          <w:i/>
          <w:color w:val="4472C4" w:themeColor="accent5"/>
          <w:sz w:val="28"/>
          <w:szCs w:val="28"/>
        </w:rPr>
        <w:t xml:space="preserve"> 2026</w:t>
      </w:r>
    </w:p>
    <w:p w:rsidR="004C781E" w:rsidRDefault="00FB45B1">
      <w:r>
        <w:t>_______________________________________________________________________________________</w:t>
      </w:r>
    </w:p>
    <w:p w:rsidR="001922D0" w:rsidRDefault="001922D0" w:rsidP="002C7DAA">
      <w:pPr>
        <w:rPr>
          <w:sz w:val="20"/>
          <w:szCs w:val="20"/>
        </w:rPr>
      </w:pPr>
    </w:p>
    <w:p w:rsidR="00FB45B1" w:rsidRPr="00FB45B1" w:rsidRDefault="004C781E" w:rsidP="00FB45B1">
      <w:pPr>
        <w:jc w:val="center"/>
        <w:rPr>
          <w:color w:val="385623" w:themeColor="accent6" w:themeShade="80"/>
          <w:sz w:val="28"/>
          <w:szCs w:val="28"/>
        </w:rPr>
      </w:pPr>
      <w:r w:rsidRPr="00FB45B1">
        <w:rPr>
          <w:color w:val="385623" w:themeColor="accent6" w:themeShade="80"/>
          <w:sz w:val="28"/>
          <w:szCs w:val="28"/>
        </w:rPr>
        <w:t xml:space="preserve">VISITA GUIDATA </w:t>
      </w:r>
    </w:p>
    <w:p w:rsidR="00FB45B1" w:rsidRPr="00FB45B1" w:rsidRDefault="00FB45B1" w:rsidP="00FB45B1">
      <w:pPr>
        <w:jc w:val="center"/>
        <w:rPr>
          <w:color w:val="385623" w:themeColor="accent6" w:themeShade="80"/>
          <w:sz w:val="28"/>
          <w:szCs w:val="28"/>
        </w:rPr>
      </w:pPr>
      <w:r w:rsidRPr="00FB45B1">
        <w:rPr>
          <w:color w:val="385623" w:themeColor="accent6" w:themeShade="80"/>
          <w:sz w:val="28"/>
          <w:szCs w:val="28"/>
        </w:rPr>
        <w:t>Terme Romane</w:t>
      </w:r>
      <w:r w:rsidR="00781F47">
        <w:rPr>
          <w:color w:val="385623" w:themeColor="accent6" w:themeShade="80"/>
          <w:sz w:val="28"/>
          <w:szCs w:val="28"/>
        </w:rPr>
        <w:t xml:space="preserve"> </w:t>
      </w:r>
      <w:r w:rsidRPr="00FB45B1">
        <w:rPr>
          <w:color w:val="385623" w:themeColor="accent6" w:themeShade="80"/>
          <w:sz w:val="28"/>
          <w:szCs w:val="28"/>
        </w:rPr>
        <w:t xml:space="preserve">- </w:t>
      </w:r>
      <w:r w:rsidR="004C781E" w:rsidRPr="00FB45B1">
        <w:rPr>
          <w:color w:val="385623" w:themeColor="accent6" w:themeShade="80"/>
          <w:sz w:val="28"/>
          <w:szCs w:val="28"/>
        </w:rPr>
        <w:t xml:space="preserve"> Chiesa del Carmine</w:t>
      </w:r>
      <w:r w:rsidR="0072484B">
        <w:rPr>
          <w:color w:val="385623" w:themeColor="accent6" w:themeShade="80"/>
          <w:sz w:val="28"/>
          <w:szCs w:val="28"/>
        </w:rPr>
        <w:t xml:space="preserve"> -</w:t>
      </w:r>
      <w:r w:rsidR="004C781E" w:rsidRPr="00FB45B1">
        <w:rPr>
          <w:color w:val="385623" w:themeColor="accent6" w:themeShade="80"/>
          <w:sz w:val="28"/>
          <w:szCs w:val="28"/>
        </w:rPr>
        <w:t xml:space="preserve"> Chiesa</w:t>
      </w:r>
      <w:r w:rsidRPr="00FB45B1">
        <w:rPr>
          <w:color w:val="385623" w:themeColor="accent6" w:themeShade="80"/>
          <w:sz w:val="28"/>
          <w:szCs w:val="28"/>
        </w:rPr>
        <w:t xml:space="preserve"> </w:t>
      </w:r>
      <w:r w:rsidR="001922D0" w:rsidRPr="00FB45B1">
        <w:rPr>
          <w:color w:val="385623" w:themeColor="accent6" w:themeShade="80"/>
          <w:sz w:val="28"/>
          <w:szCs w:val="28"/>
        </w:rPr>
        <w:t>dell’</w:t>
      </w:r>
      <w:r w:rsidR="0072484B">
        <w:rPr>
          <w:color w:val="385623" w:themeColor="accent6" w:themeShade="80"/>
          <w:sz w:val="28"/>
          <w:szCs w:val="28"/>
        </w:rPr>
        <w:t>Immacolata</w:t>
      </w:r>
    </w:p>
    <w:p w:rsidR="004C781E" w:rsidRPr="00FB45B1" w:rsidRDefault="004C781E" w:rsidP="00FB45B1">
      <w:pPr>
        <w:jc w:val="center"/>
        <w:rPr>
          <w:color w:val="385623" w:themeColor="accent6" w:themeShade="80"/>
          <w:sz w:val="28"/>
          <w:szCs w:val="28"/>
        </w:rPr>
      </w:pPr>
      <w:r w:rsidRPr="00FB45B1">
        <w:rPr>
          <w:color w:val="385623" w:themeColor="accent6" w:themeShade="80"/>
          <w:sz w:val="28"/>
          <w:szCs w:val="28"/>
        </w:rPr>
        <w:t xml:space="preserve">Monastero </w:t>
      </w:r>
      <w:r w:rsidR="005D3AEB" w:rsidRPr="00FB45B1">
        <w:rPr>
          <w:color w:val="385623" w:themeColor="accent6" w:themeShade="80"/>
          <w:sz w:val="28"/>
          <w:szCs w:val="28"/>
        </w:rPr>
        <w:t>B</w:t>
      </w:r>
      <w:r w:rsidRPr="00FB45B1">
        <w:rPr>
          <w:color w:val="385623" w:themeColor="accent6" w:themeShade="80"/>
          <w:sz w:val="28"/>
          <w:szCs w:val="28"/>
        </w:rPr>
        <w:t>asiliano S. Elia Vecchio</w:t>
      </w:r>
      <w:r w:rsidR="0072484B">
        <w:rPr>
          <w:color w:val="385623" w:themeColor="accent6" w:themeShade="80"/>
          <w:sz w:val="28"/>
          <w:szCs w:val="28"/>
        </w:rPr>
        <w:t xml:space="preserve"> -</w:t>
      </w:r>
      <w:r w:rsidRPr="00FB45B1">
        <w:rPr>
          <w:color w:val="385623" w:themeColor="accent6" w:themeShade="80"/>
          <w:sz w:val="28"/>
          <w:szCs w:val="28"/>
        </w:rPr>
        <w:t xml:space="preserve"> Platano Orientale.</w:t>
      </w:r>
    </w:p>
    <w:p w:rsidR="00FB45B1" w:rsidRPr="00FB45B1" w:rsidRDefault="00FB45B1" w:rsidP="00FB45B1">
      <w:pPr>
        <w:jc w:val="center"/>
        <w:rPr>
          <w:color w:val="385623" w:themeColor="accent6" w:themeShade="80"/>
        </w:rPr>
      </w:pP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r w:rsidRPr="00FB45B1">
        <w:rPr>
          <w:color w:val="385623" w:themeColor="accent6" w:themeShade="80"/>
        </w:rPr>
        <w:sym w:font="Wingdings" w:char="F0B2"/>
      </w:r>
    </w:p>
    <w:p w:rsidR="00FB45B1" w:rsidRPr="00FB45B1" w:rsidRDefault="00FB45B1" w:rsidP="00FB45B1"/>
    <w:p w:rsidR="00FB45B1" w:rsidRPr="00FB45B1" w:rsidRDefault="00FB45B1" w:rsidP="00FB45B1"/>
    <w:p w:rsidR="00E25C42" w:rsidRPr="00FB45B1" w:rsidRDefault="00E25C42" w:rsidP="001922D0"/>
    <w:p w:rsidR="008A09B9" w:rsidRPr="003341B5" w:rsidRDefault="008A09B9" w:rsidP="001922D0">
      <w:pPr>
        <w:rPr>
          <w:b/>
          <w:sz w:val="28"/>
          <w:szCs w:val="28"/>
        </w:rPr>
      </w:pPr>
      <w:r w:rsidRPr="00FB45B1">
        <w:rPr>
          <w:b/>
          <w:color w:val="FF0000"/>
          <w:sz w:val="28"/>
          <w:szCs w:val="28"/>
        </w:rPr>
        <w:t>TERME ROMANE - ACCONIA DI CURINGA</w:t>
      </w:r>
    </w:p>
    <w:p w:rsidR="008A09B9" w:rsidRDefault="004D7281" w:rsidP="001922D0">
      <w:r>
        <w:rPr>
          <w:noProof/>
          <w:lang w:eastAsia="it-IT"/>
        </w:rPr>
        <w:drawing>
          <wp:inline distT="0" distB="0" distL="0" distR="0" wp14:anchorId="3C706092" wp14:editId="1C6D7B7F">
            <wp:extent cx="3129549" cy="1761490"/>
            <wp:effectExtent l="0" t="0" r="0" b="0"/>
            <wp:docPr id="1" name="Immagine 1" descr="https://dynamic-media-cdn.tripadvisor.com/media/photo-o/0b/6e/c8/e7/le-terme-romane-di-acconia.jpg?w=7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mic-media-cdn.tripadvisor.com/media/photo-o/0b/6e/c8/e7/le-terme-romane-di-acconia.jpg?w=700&amp;h=-1&amp;s=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2953" cy="1802806"/>
                    </a:xfrm>
                    <a:prstGeom prst="rect">
                      <a:avLst/>
                    </a:prstGeom>
                    <a:noFill/>
                    <a:ln>
                      <a:noFill/>
                    </a:ln>
                  </pic:spPr>
                </pic:pic>
              </a:graphicData>
            </a:graphic>
          </wp:inline>
        </w:drawing>
      </w:r>
      <w:r w:rsidR="008A09B9">
        <w:t xml:space="preserve">         </w:t>
      </w:r>
      <w:r w:rsidR="008A09B9">
        <w:rPr>
          <w:noProof/>
          <w:lang w:eastAsia="it-IT"/>
        </w:rPr>
        <w:drawing>
          <wp:inline distT="0" distB="0" distL="0" distR="0" wp14:anchorId="78897238" wp14:editId="4BEFB705">
            <wp:extent cx="2609850" cy="2609850"/>
            <wp:effectExtent l="0" t="0" r="0" b="0"/>
            <wp:docPr id="9" name="Immagine 9" descr="Le Terme Romane di Acconia di Curi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Terme Romane di Acconia di Curinga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487665" w:rsidRDefault="002B0319" w:rsidP="001922D0">
      <w:r w:rsidRPr="002B0319">
        <w:t>Il complesso termale di Acconia di Curinga</w:t>
      </w:r>
      <w:r>
        <w:t xml:space="preserve"> è un m</w:t>
      </w:r>
      <w:r w:rsidRPr="002B0319">
        <w:t>anufatto architettonico</w:t>
      </w:r>
      <w:r>
        <w:t xml:space="preserve"> tra i meglio conservati in elevato nel panorama archeologico regionale della Calabria.</w:t>
      </w:r>
      <w:r w:rsidR="00487665">
        <w:t xml:space="preserve"> </w:t>
      </w:r>
    </w:p>
    <w:p w:rsidR="00E25C42" w:rsidRDefault="00487665" w:rsidP="001922D0">
      <w:r>
        <w:t xml:space="preserve">L’edificio, </w:t>
      </w:r>
      <w:r w:rsidR="00585018">
        <w:t xml:space="preserve">in origine </w:t>
      </w:r>
      <w:r>
        <w:t>erroneamente attribuito</w:t>
      </w:r>
      <w:r w:rsidRPr="00487665">
        <w:t xml:space="preserve"> </w:t>
      </w:r>
      <w:r w:rsidR="00585018">
        <w:t xml:space="preserve">a Castore e Polluce e attinente al periodo greco, in seguito a successive e rigorose ricerche scientifiche, svolte in particolare negli anni Sessanta del secolo scorso, </w:t>
      </w:r>
      <w:r w:rsidR="002E6241">
        <w:t>è stato</w:t>
      </w:r>
      <w:r w:rsidR="00585018">
        <w:t xml:space="preserve"> definitivamente identificat</w:t>
      </w:r>
      <w:r w:rsidR="002E6241">
        <w:t>o</w:t>
      </w:r>
      <w:r w:rsidR="00585018">
        <w:t xml:space="preserve"> come complesso termale databile al III-IV sec. d.C.</w:t>
      </w:r>
    </w:p>
    <w:p w:rsidR="00585018" w:rsidRDefault="00585018" w:rsidP="001922D0">
      <w:r>
        <w:t>Resta da definire la funzione dell’impianto, se riferibile ad una villa residenziale o ad altri tipi di insediamento</w:t>
      </w:r>
      <w:r w:rsidR="004D7281">
        <w:t xml:space="preserve">, considerata la posizione logistica, al centro della Piana </w:t>
      </w:r>
      <w:proofErr w:type="spellStart"/>
      <w:r w:rsidR="004D7281">
        <w:t>lametina</w:t>
      </w:r>
      <w:proofErr w:type="spellEnd"/>
      <w:r w:rsidR="0028445C">
        <w:t xml:space="preserve"> e in prossimità del luogo dove si pensa passasse la Via </w:t>
      </w:r>
      <w:proofErr w:type="spellStart"/>
      <w:r w:rsidR="0028445C">
        <w:t>Popilia</w:t>
      </w:r>
      <w:proofErr w:type="spellEnd"/>
      <w:r w:rsidR="0028445C">
        <w:t>, che da Roma portava a Reggio Calabria</w:t>
      </w:r>
      <w:r w:rsidR="004D7281">
        <w:t>.</w:t>
      </w:r>
    </w:p>
    <w:p w:rsidR="002B0319" w:rsidRDefault="002B0319" w:rsidP="001922D0">
      <w:pPr>
        <w:rPr>
          <w:i/>
        </w:rPr>
      </w:pPr>
      <w:r>
        <w:t>Della struttura</w:t>
      </w:r>
      <w:r w:rsidR="002E6241">
        <w:t>, di cui si ipotizza uno sviluppo planimetrico molto più ampio,</w:t>
      </w:r>
      <w:r>
        <w:t xml:space="preserve"> è possibile cogliere</w:t>
      </w:r>
      <w:r w:rsidR="002E6241">
        <w:t xml:space="preserve"> </w:t>
      </w:r>
      <w:r w:rsidR="00487665" w:rsidRPr="00487665">
        <w:rPr>
          <w:i/>
        </w:rPr>
        <w:t xml:space="preserve">i </w:t>
      </w:r>
      <w:proofErr w:type="spellStart"/>
      <w:r w:rsidR="00487665" w:rsidRPr="00487665">
        <w:rPr>
          <w:i/>
        </w:rPr>
        <w:t>prefurnia</w:t>
      </w:r>
      <w:proofErr w:type="spellEnd"/>
      <w:r w:rsidR="00487665">
        <w:t xml:space="preserve"> funzionali al riscaldamento dell’aria e dell’acqua, alcuni dei quali collegati da un corridoio</w:t>
      </w:r>
      <w:r w:rsidR="002E6241">
        <w:t xml:space="preserve"> e i</w:t>
      </w:r>
      <w:r w:rsidR="00487665">
        <w:t xml:space="preserve"> vani d’uso, organizzati in base alla gradazione della temperatura, il </w:t>
      </w:r>
      <w:proofErr w:type="spellStart"/>
      <w:r w:rsidR="00487665" w:rsidRPr="00487665">
        <w:rPr>
          <w:i/>
        </w:rPr>
        <w:t>frigidarium</w:t>
      </w:r>
      <w:proofErr w:type="spellEnd"/>
      <w:r w:rsidR="002E6241">
        <w:rPr>
          <w:i/>
        </w:rPr>
        <w:t>,</w:t>
      </w:r>
      <w:r w:rsidR="00487665" w:rsidRPr="00487665">
        <w:rPr>
          <w:i/>
        </w:rPr>
        <w:t xml:space="preserve"> i </w:t>
      </w:r>
      <w:proofErr w:type="spellStart"/>
      <w:r w:rsidR="00487665" w:rsidRPr="00487665">
        <w:rPr>
          <w:i/>
        </w:rPr>
        <w:t>tepidaria</w:t>
      </w:r>
      <w:proofErr w:type="spellEnd"/>
      <w:r w:rsidR="002E6241">
        <w:rPr>
          <w:i/>
        </w:rPr>
        <w:t xml:space="preserve"> e</w:t>
      </w:r>
      <w:r w:rsidR="00487665" w:rsidRPr="00487665">
        <w:rPr>
          <w:i/>
        </w:rPr>
        <w:t xml:space="preserve"> i </w:t>
      </w:r>
      <w:proofErr w:type="spellStart"/>
      <w:r w:rsidR="00487665" w:rsidRPr="00487665">
        <w:rPr>
          <w:i/>
        </w:rPr>
        <w:t>calidaria</w:t>
      </w:r>
      <w:proofErr w:type="spellEnd"/>
      <w:r w:rsidR="004D7281">
        <w:rPr>
          <w:i/>
        </w:rPr>
        <w:t xml:space="preserve"> </w:t>
      </w:r>
      <w:r w:rsidR="004D7281" w:rsidRPr="004D7281">
        <w:t xml:space="preserve">e un </w:t>
      </w:r>
      <w:proofErr w:type="spellStart"/>
      <w:r w:rsidR="004D7281">
        <w:rPr>
          <w:i/>
        </w:rPr>
        <w:t>laconicum</w:t>
      </w:r>
      <w:proofErr w:type="spellEnd"/>
      <w:r w:rsidR="003341B5">
        <w:t xml:space="preserve"> e, s</w:t>
      </w:r>
      <w:r w:rsidR="00487665">
        <w:t xml:space="preserve">ul lato nord la </w:t>
      </w:r>
      <w:proofErr w:type="spellStart"/>
      <w:r w:rsidR="00487665" w:rsidRPr="00487665">
        <w:rPr>
          <w:i/>
        </w:rPr>
        <w:t>natatio</w:t>
      </w:r>
      <w:proofErr w:type="spellEnd"/>
      <w:r w:rsidR="00487665" w:rsidRPr="00487665">
        <w:rPr>
          <w:i/>
        </w:rPr>
        <w:t>.</w:t>
      </w:r>
    </w:p>
    <w:p w:rsidR="00FB45B1" w:rsidRDefault="00FB45B1" w:rsidP="001922D0">
      <w:pPr>
        <w:rPr>
          <w:rFonts w:eastAsia="Times New Roman" w:cstheme="minorHAnsi"/>
          <w:b/>
          <w:bCs/>
          <w:color w:val="FF0000"/>
          <w:sz w:val="28"/>
          <w:szCs w:val="28"/>
          <w:lang w:eastAsia="it-IT"/>
        </w:rPr>
      </w:pPr>
    </w:p>
    <w:p w:rsidR="004D7281" w:rsidRPr="00FB45B1" w:rsidRDefault="003341B5" w:rsidP="001922D0">
      <w:pPr>
        <w:rPr>
          <w:i/>
          <w:color w:val="FF0000"/>
          <w:sz w:val="28"/>
          <w:szCs w:val="28"/>
        </w:rPr>
      </w:pPr>
      <w:r w:rsidRPr="00FB45B1">
        <w:rPr>
          <w:rFonts w:eastAsia="Times New Roman" w:cstheme="minorHAnsi"/>
          <w:b/>
          <w:bCs/>
          <w:color w:val="FF0000"/>
          <w:sz w:val="28"/>
          <w:szCs w:val="28"/>
          <w:lang w:eastAsia="it-IT"/>
        </w:rPr>
        <w:t>S</w:t>
      </w:r>
      <w:r w:rsidR="008A09B9" w:rsidRPr="00FB45B1">
        <w:rPr>
          <w:rFonts w:eastAsia="Times New Roman" w:cstheme="minorHAnsi"/>
          <w:b/>
          <w:bCs/>
          <w:color w:val="FF0000"/>
          <w:sz w:val="28"/>
          <w:szCs w:val="28"/>
          <w:lang w:eastAsia="it-IT"/>
        </w:rPr>
        <w:t>ANTUARIO</w:t>
      </w:r>
      <w:r w:rsidR="008A09B9" w:rsidRPr="00FB45B1">
        <w:rPr>
          <w:rFonts w:ascii="Times New Roman" w:eastAsia="Times New Roman" w:hAnsi="Times New Roman" w:cs="Times New Roman"/>
          <w:b/>
          <w:bCs/>
          <w:color w:val="FF0000"/>
          <w:sz w:val="28"/>
          <w:szCs w:val="28"/>
          <w:lang w:eastAsia="it-IT"/>
        </w:rPr>
        <w:t xml:space="preserve"> MARIA SANTISSIMA DEL CARMELO</w:t>
      </w:r>
      <w:r w:rsidR="00B57894">
        <w:rPr>
          <w:rFonts w:ascii="Times New Roman" w:eastAsia="Times New Roman" w:hAnsi="Times New Roman" w:cs="Times New Roman"/>
          <w:b/>
          <w:bCs/>
          <w:color w:val="FF0000"/>
          <w:sz w:val="28"/>
          <w:szCs w:val="28"/>
          <w:lang w:eastAsia="it-IT"/>
        </w:rPr>
        <w:t xml:space="preserve"> - CURINGA</w:t>
      </w:r>
    </w:p>
    <w:p w:rsidR="00C061D1" w:rsidRPr="00FB45B1" w:rsidRDefault="00C061D1" w:rsidP="001922D0">
      <w:pPr>
        <w:rPr>
          <w:i/>
          <w:color w:val="FF0000"/>
          <w:sz w:val="28"/>
          <w:szCs w:val="28"/>
        </w:rPr>
      </w:pPr>
    </w:p>
    <w:p w:rsidR="00C061D1" w:rsidRPr="00C061D1" w:rsidRDefault="008A09B9" w:rsidP="001922D0">
      <w:r w:rsidRPr="00C061D1">
        <w:rPr>
          <w:rFonts w:ascii="Times New Roman" w:eastAsia="Times New Roman" w:hAnsi="Times New Roman" w:cs="Times New Roman"/>
          <w:noProof/>
          <w:sz w:val="24"/>
          <w:szCs w:val="24"/>
          <w:lang w:eastAsia="it-IT"/>
        </w:rPr>
        <w:drawing>
          <wp:inline distT="0" distB="0" distL="0" distR="0" wp14:anchorId="31CD368E" wp14:editId="28B2A0EE">
            <wp:extent cx="2809875" cy="1710008"/>
            <wp:effectExtent l="0" t="0" r="0" b="5080"/>
            <wp:docPr id="8" name="Immagine 8" descr="Curinga S. maria carmelo 1 - Meraviglie di Calabri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inga S. maria carmelo 1 - Meraviglie di Calabria -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08"/>
                    <a:stretch/>
                  </pic:blipFill>
                  <pic:spPr bwMode="auto">
                    <a:xfrm>
                      <a:off x="0" y="0"/>
                      <a:ext cx="2934372" cy="17857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it-IT"/>
        </w:rPr>
        <w:t xml:space="preserve"> </w:t>
      </w:r>
      <w:r w:rsidRPr="00C061D1">
        <w:rPr>
          <w:rFonts w:ascii="Times New Roman" w:eastAsia="Times New Roman" w:hAnsi="Times New Roman" w:cs="Times New Roman"/>
          <w:noProof/>
          <w:sz w:val="24"/>
          <w:szCs w:val="24"/>
          <w:lang w:eastAsia="it-IT"/>
        </w:rPr>
        <w:drawing>
          <wp:inline distT="0" distB="0" distL="0" distR="0" wp14:anchorId="6BBB9E33" wp14:editId="17B10A82">
            <wp:extent cx="3161511" cy="2238375"/>
            <wp:effectExtent l="0" t="0" r="1270" b="0"/>
            <wp:docPr id="10" name="Immagine 10" descr="Curinga S. maria carmelo 4 - Meraviglie di Calabria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inga S. maria carmelo 4 - Meraviglie di Calabria -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331" cy="2263736"/>
                    </a:xfrm>
                    <a:prstGeom prst="rect">
                      <a:avLst/>
                    </a:prstGeom>
                    <a:noFill/>
                    <a:ln>
                      <a:noFill/>
                    </a:ln>
                  </pic:spPr>
                </pic:pic>
              </a:graphicData>
            </a:graphic>
          </wp:inline>
        </w:drawing>
      </w:r>
    </w:p>
    <w:p w:rsidR="0072484B" w:rsidRDefault="009622DD" w:rsidP="009622DD">
      <w:pPr>
        <w:spacing w:after="0" w:line="240" w:lineRule="auto"/>
        <w:jc w:val="both"/>
        <w:rPr>
          <w:rFonts w:eastAsia="Times New Roman" w:cstheme="minorHAnsi"/>
          <w:sz w:val="24"/>
          <w:szCs w:val="24"/>
          <w:lang w:eastAsia="it-IT"/>
        </w:rPr>
      </w:pPr>
      <w:r w:rsidRPr="009622DD">
        <w:rPr>
          <w:rFonts w:ascii="Times New Roman" w:eastAsia="Times New Roman" w:hAnsi="Times New Roman" w:cs="Times New Roman"/>
          <w:sz w:val="24"/>
          <w:szCs w:val="24"/>
          <w:lang w:eastAsia="it-IT"/>
        </w:rPr>
        <w:br/>
      </w:r>
      <w:r w:rsidR="00550339" w:rsidRPr="0072484B">
        <w:rPr>
          <w:rFonts w:eastAsia="Times New Roman" w:cstheme="minorHAnsi"/>
          <w:sz w:val="24"/>
          <w:szCs w:val="24"/>
          <w:lang w:eastAsia="it-IT"/>
        </w:rPr>
        <w:t>Il S</w:t>
      </w:r>
      <w:r w:rsidRPr="009622DD">
        <w:rPr>
          <w:rFonts w:eastAsia="Times New Roman" w:cstheme="minorHAnsi"/>
          <w:sz w:val="24"/>
          <w:szCs w:val="24"/>
          <w:lang w:eastAsia="it-IT"/>
        </w:rPr>
        <w:t xml:space="preserve">antuario del Carmine si trova nella parte più esterna del paese su un poggio dominante la piana </w:t>
      </w:r>
      <w:proofErr w:type="spellStart"/>
      <w:r w:rsidRPr="009622DD">
        <w:rPr>
          <w:rFonts w:eastAsia="Times New Roman" w:cstheme="minorHAnsi"/>
          <w:sz w:val="24"/>
          <w:szCs w:val="24"/>
          <w:lang w:eastAsia="it-IT"/>
        </w:rPr>
        <w:t>lametina</w:t>
      </w:r>
      <w:proofErr w:type="spellEnd"/>
      <w:r w:rsidRPr="009622DD">
        <w:rPr>
          <w:rFonts w:eastAsia="Times New Roman" w:cstheme="minorHAnsi"/>
          <w:sz w:val="24"/>
          <w:szCs w:val="24"/>
          <w:lang w:eastAsia="it-IT"/>
        </w:rPr>
        <w:t xml:space="preserve"> e il golfo di Sant’Eufemia. La prima pietra del complesso </w:t>
      </w:r>
      <w:r w:rsidR="00550339" w:rsidRPr="0072484B">
        <w:rPr>
          <w:rFonts w:eastAsia="Times New Roman" w:cstheme="minorHAnsi"/>
          <w:sz w:val="24"/>
          <w:szCs w:val="24"/>
          <w:lang w:eastAsia="it-IT"/>
        </w:rPr>
        <w:t>fu posta il 25 ottobre del 1652</w:t>
      </w:r>
      <w:r w:rsidR="002F6B64" w:rsidRPr="0072484B">
        <w:rPr>
          <w:rFonts w:eastAsia="Times New Roman" w:cstheme="minorHAnsi"/>
          <w:sz w:val="24"/>
          <w:szCs w:val="24"/>
          <w:lang w:eastAsia="it-IT"/>
        </w:rPr>
        <w:t>, danneggiato dal terremoto del 1783, venne ripristinato tra la fine del Settecento e l’inizio dell’Ottocento. Ospitò</w:t>
      </w:r>
      <w:r w:rsidRPr="009622DD">
        <w:rPr>
          <w:rFonts w:eastAsia="Times New Roman" w:cstheme="minorHAnsi"/>
          <w:sz w:val="24"/>
          <w:szCs w:val="24"/>
          <w:lang w:eastAsia="it-IT"/>
        </w:rPr>
        <w:t xml:space="preserve"> i frati carmelitani</w:t>
      </w:r>
      <w:r w:rsidR="002F6B64" w:rsidRPr="0072484B">
        <w:rPr>
          <w:rFonts w:eastAsia="Times New Roman" w:cstheme="minorHAnsi"/>
          <w:sz w:val="24"/>
          <w:szCs w:val="24"/>
          <w:lang w:eastAsia="it-IT"/>
        </w:rPr>
        <w:t xml:space="preserve"> </w:t>
      </w:r>
      <w:r w:rsidRPr="009622DD">
        <w:rPr>
          <w:rFonts w:eastAsia="Times New Roman" w:cstheme="minorHAnsi"/>
          <w:sz w:val="24"/>
          <w:szCs w:val="24"/>
          <w:lang w:eastAsia="it-IT"/>
        </w:rPr>
        <w:t>provenienti dal convento di Sant’Elia Vecchio</w:t>
      </w:r>
      <w:r w:rsidR="002F6B64" w:rsidRPr="0072484B">
        <w:rPr>
          <w:rFonts w:eastAsia="Times New Roman" w:cstheme="minorHAnsi"/>
          <w:sz w:val="24"/>
          <w:szCs w:val="24"/>
          <w:lang w:eastAsia="it-IT"/>
        </w:rPr>
        <w:t xml:space="preserve"> che in esso si</w:t>
      </w:r>
      <w:r w:rsidR="00881238" w:rsidRPr="009622DD">
        <w:rPr>
          <w:rFonts w:eastAsia="Times New Roman" w:cstheme="minorHAnsi"/>
          <w:sz w:val="24"/>
          <w:szCs w:val="24"/>
          <w:lang w:eastAsia="it-IT"/>
        </w:rPr>
        <w:t xml:space="preserve"> trasferirono</w:t>
      </w:r>
      <w:r w:rsidR="002F6B64" w:rsidRPr="0072484B">
        <w:rPr>
          <w:rFonts w:eastAsia="Times New Roman" w:cstheme="minorHAnsi"/>
          <w:sz w:val="24"/>
          <w:szCs w:val="24"/>
          <w:lang w:eastAsia="it-IT"/>
        </w:rPr>
        <w:t xml:space="preserve"> </w:t>
      </w:r>
      <w:r w:rsidRPr="009622DD">
        <w:rPr>
          <w:rFonts w:eastAsia="Times New Roman" w:cstheme="minorHAnsi"/>
          <w:sz w:val="24"/>
          <w:szCs w:val="24"/>
          <w:lang w:eastAsia="it-IT"/>
        </w:rPr>
        <w:t>intorno al 1662. Il complesso comprende</w:t>
      </w:r>
      <w:r w:rsidR="00550339" w:rsidRPr="0072484B">
        <w:rPr>
          <w:rFonts w:eastAsia="Times New Roman" w:cstheme="minorHAnsi"/>
          <w:sz w:val="24"/>
          <w:szCs w:val="24"/>
          <w:lang w:eastAsia="it-IT"/>
        </w:rPr>
        <w:t xml:space="preserve"> la chiesa</w:t>
      </w:r>
      <w:r w:rsidRPr="009622DD">
        <w:rPr>
          <w:rFonts w:eastAsia="Times New Roman" w:cstheme="minorHAnsi"/>
          <w:sz w:val="24"/>
          <w:szCs w:val="24"/>
          <w:lang w:eastAsia="it-IT"/>
        </w:rPr>
        <w:t xml:space="preserve">, il conventino dei carmelitani e un cimitero sotterraneo. </w:t>
      </w:r>
    </w:p>
    <w:p w:rsidR="0072484B" w:rsidRPr="0072484B" w:rsidRDefault="0072484B" w:rsidP="009622DD">
      <w:pPr>
        <w:spacing w:after="0" w:line="240" w:lineRule="auto"/>
        <w:jc w:val="both"/>
        <w:rPr>
          <w:rFonts w:eastAsia="Times New Roman" w:cstheme="minorHAnsi"/>
          <w:sz w:val="24"/>
          <w:szCs w:val="24"/>
          <w:lang w:eastAsia="it-IT"/>
        </w:rPr>
      </w:pPr>
    </w:p>
    <w:p w:rsidR="009622DD" w:rsidRPr="0072484B" w:rsidRDefault="009622DD" w:rsidP="009622DD">
      <w:pPr>
        <w:spacing w:after="0" w:line="240" w:lineRule="auto"/>
        <w:jc w:val="both"/>
        <w:rPr>
          <w:rFonts w:eastAsia="Times New Roman" w:cstheme="minorHAnsi"/>
          <w:sz w:val="24"/>
          <w:szCs w:val="24"/>
          <w:lang w:eastAsia="it-IT"/>
        </w:rPr>
      </w:pPr>
      <w:r w:rsidRPr="009622DD">
        <w:rPr>
          <w:rFonts w:eastAsia="Times New Roman" w:cstheme="minorHAnsi"/>
          <w:sz w:val="24"/>
          <w:szCs w:val="24"/>
          <w:lang w:eastAsia="it-IT"/>
        </w:rPr>
        <w:t xml:space="preserve">La chiesa presenta </w:t>
      </w:r>
      <w:r w:rsidR="002F6B64" w:rsidRPr="0072484B">
        <w:rPr>
          <w:rFonts w:eastAsia="Times New Roman" w:cstheme="minorHAnsi"/>
          <w:sz w:val="24"/>
          <w:szCs w:val="24"/>
          <w:lang w:eastAsia="it-IT"/>
        </w:rPr>
        <w:t xml:space="preserve">all’interno </w:t>
      </w:r>
      <w:r w:rsidRPr="009622DD">
        <w:rPr>
          <w:rFonts w:eastAsia="Times New Roman" w:cstheme="minorHAnsi"/>
          <w:sz w:val="24"/>
          <w:szCs w:val="24"/>
          <w:lang w:eastAsia="it-IT"/>
        </w:rPr>
        <w:t>decorazioni sobrie e leggere, realizzate dai</w:t>
      </w:r>
      <w:r w:rsidR="003341B5" w:rsidRPr="0072484B">
        <w:rPr>
          <w:rFonts w:eastAsia="Times New Roman" w:cstheme="minorHAnsi"/>
          <w:sz w:val="24"/>
          <w:szCs w:val="24"/>
          <w:lang w:eastAsia="it-IT"/>
        </w:rPr>
        <w:t xml:space="preserve"> fratelli</w:t>
      </w:r>
      <w:r w:rsidRPr="009622DD">
        <w:rPr>
          <w:rFonts w:eastAsia="Times New Roman" w:cstheme="minorHAnsi"/>
          <w:sz w:val="24"/>
          <w:szCs w:val="24"/>
          <w:lang w:eastAsia="it-IT"/>
        </w:rPr>
        <w:t xml:space="preserve"> </w:t>
      </w:r>
      <w:proofErr w:type="spellStart"/>
      <w:r w:rsidRPr="009622DD">
        <w:rPr>
          <w:rFonts w:eastAsia="Times New Roman" w:cstheme="minorHAnsi"/>
          <w:sz w:val="24"/>
          <w:szCs w:val="24"/>
          <w:lang w:eastAsia="it-IT"/>
        </w:rPr>
        <w:t>Guzzi</w:t>
      </w:r>
      <w:proofErr w:type="spellEnd"/>
      <w:r w:rsidRPr="009622DD">
        <w:rPr>
          <w:rFonts w:eastAsia="Times New Roman" w:cstheme="minorHAnsi"/>
          <w:sz w:val="24"/>
          <w:szCs w:val="24"/>
          <w:lang w:eastAsia="it-IT"/>
        </w:rPr>
        <w:t xml:space="preserve"> di Migl</w:t>
      </w:r>
      <w:r w:rsidR="003341B5" w:rsidRPr="0072484B">
        <w:rPr>
          <w:rFonts w:eastAsia="Times New Roman" w:cstheme="minorHAnsi"/>
          <w:sz w:val="24"/>
          <w:szCs w:val="24"/>
          <w:lang w:eastAsia="it-IT"/>
        </w:rPr>
        <w:t>i</w:t>
      </w:r>
      <w:r w:rsidRPr="009622DD">
        <w:rPr>
          <w:rFonts w:eastAsia="Times New Roman" w:cstheme="minorHAnsi"/>
          <w:sz w:val="24"/>
          <w:szCs w:val="24"/>
          <w:lang w:eastAsia="it-IT"/>
        </w:rPr>
        <w:t>erina dal 1865 al 1911, una cupola circolare inserita in un tiburio ottagonale e l’abside circolare in cui è collocato un grande altare lavorato a stucchi policromi.</w:t>
      </w:r>
      <w:r w:rsidRPr="0072484B">
        <w:rPr>
          <w:rFonts w:eastAsia="Times New Roman" w:cstheme="minorHAnsi"/>
          <w:sz w:val="24"/>
          <w:szCs w:val="24"/>
          <w:lang w:eastAsia="it-IT"/>
        </w:rPr>
        <w:t xml:space="preserve"> S</w:t>
      </w:r>
      <w:r w:rsidRPr="009622DD">
        <w:rPr>
          <w:rFonts w:eastAsia="Times New Roman" w:cstheme="minorHAnsi"/>
          <w:sz w:val="24"/>
          <w:szCs w:val="24"/>
          <w:lang w:eastAsia="it-IT"/>
        </w:rPr>
        <w:t>ulla cantoria, posta sulla porta maggiore del santuario, è collocato un organo realizzato nel 1845</w:t>
      </w:r>
      <w:r w:rsidRPr="0072484B">
        <w:rPr>
          <w:rFonts w:eastAsia="Times New Roman" w:cstheme="minorHAnsi"/>
          <w:sz w:val="24"/>
          <w:szCs w:val="24"/>
          <w:lang w:eastAsia="it-IT"/>
        </w:rPr>
        <w:t xml:space="preserve"> e</w:t>
      </w:r>
      <w:r w:rsidRPr="009622DD">
        <w:rPr>
          <w:rFonts w:eastAsia="Times New Roman" w:cstheme="minorHAnsi"/>
          <w:sz w:val="24"/>
          <w:szCs w:val="24"/>
          <w:lang w:eastAsia="it-IT"/>
        </w:rPr>
        <w:t xml:space="preserve"> restaurato nel 1991.</w:t>
      </w:r>
      <w:r w:rsidR="0072484B" w:rsidRPr="0072484B">
        <w:rPr>
          <w:rFonts w:eastAsia="Times New Roman" w:cstheme="minorHAnsi"/>
          <w:sz w:val="24"/>
          <w:szCs w:val="24"/>
          <w:lang w:eastAsia="it-IT"/>
        </w:rPr>
        <w:t xml:space="preserve"> </w:t>
      </w:r>
      <w:r w:rsidR="002F6B64" w:rsidRPr="0072484B">
        <w:rPr>
          <w:rFonts w:eastAsia="Times New Roman" w:cstheme="minorHAnsi"/>
          <w:sz w:val="24"/>
          <w:szCs w:val="24"/>
          <w:lang w:eastAsia="it-IT"/>
        </w:rPr>
        <w:t xml:space="preserve">Sempre nel primo decennio del Novecento Agostino </w:t>
      </w:r>
      <w:proofErr w:type="spellStart"/>
      <w:r w:rsidR="002F6B64" w:rsidRPr="0072484B">
        <w:rPr>
          <w:rFonts w:eastAsia="Times New Roman" w:cstheme="minorHAnsi"/>
          <w:sz w:val="24"/>
          <w:szCs w:val="24"/>
          <w:lang w:eastAsia="it-IT"/>
        </w:rPr>
        <w:t>Guzzi</w:t>
      </w:r>
      <w:proofErr w:type="spellEnd"/>
      <w:r w:rsidR="002F6B64" w:rsidRPr="0072484B">
        <w:rPr>
          <w:rFonts w:eastAsia="Times New Roman" w:cstheme="minorHAnsi"/>
          <w:sz w:val="24"/>
          <w:szCs w:val="24"/>
          <w:lang w:eastAsia="it-IT"/>
        </w:rPr>
        <w:t xml:space="preserve"> completò la facciata neoclassica c</w:t>
      </w:r>
      <w:r w:rsidR="002F6B64" w:rsidRPr="0072484B">
        <w:rPr>
          <w:rFonts w:eastAsia="Times New Roman" w:cstheme="minorHAnsi"/>
          <w:sz w:val="24"/>
          <w:szCs w:val="24"/>
          <w:lang w:eastAsia="it-IT"/>
        </w:rPr>
        <w:t>on</w:t>
      </w:r>
      <w:r w:rsidR="002F6B64" w:rsidRPr="0072484B">
        <w:rPr>
          <w:rFonts w:eastAsia="Times New Roman" w:cstheme="minorHAnsi"/>
          <w:sz w:val="24"/>
          <w:szCs w:val="24"/>
          <w:lang w:eastAsia="it-IT"/>
        </w:rPr>
        <w:t xml:space="preserve"> statue di Sant’Elia Profeta e San Simone Stock poste nelle due nicchie simmetriche sotto il timpano</w:t>
      </w:r>
      <w:r w:rsidR="002F6B64" w:rsidRPr="0072484B">
        <w:rPr>
          <w:rFonts w:eastAsia="Times New Roman" w:cstheme="minorHAnsi"/>
          <w:sz w:val="24"/>
          <w:szCs w:val="24"/>
          <w:lang w:eastAsia="it-IT"/>
        </w:rPr>
        <w:t>.</w:t>
      </w:r>
      <w:r w:rsidRPr="009622DD">
        <w:rPr>
          <w:rFonts w:eastAsia="Times New Roman" w:cstheme="minorHAnsi"/>
          <w:sz w:val="24"/>
          <w:szCs w:val="24"/>
          <w:lang w:eastAsia="it-IT"/>
        </w:rPr>
        <w:t xml:space="preserve"> Di particolare interesse artistico è la porta in bronzo del profeta Elia opera dello scultore Giuseppe Farina, inaugurata nel 1981. Sono identificabili diversi pannelli dove l’artista condensa la storia dei carmelitani a Curinga. Il campanile è a pianta quadrata nella parte inferiore e nel</w:t>
      </w:r>
      <w:r w:rsidR="0072484B" w:rsidRPr="0072484B">
        <w:rPr>
          <w:rFonts w:eastAsia="Times New Roman" w:cstheme="minorHAnsi"/>
          <w:sz w:val="24"/>
          <w:szCs w:val="24"/>
          <w:lang w:eastAsia="it-IT"/>
        </w:rPr>
        <w:t>la parte superiore a pianta otta</w:t>
      </w:r>
      <w:r w:rsidRPr="009622DD">
        <w:rPr>
          <w:rFonts w:eastAsia="Times New Roman" w:cstheme="minorHAnsi"/>
          <w:sz w:val="24"/>
          <w:szCs w:val="24"/>
          <w:lang w:eastAsia="it-IT"/>
        </w:rPr>
        <w:t>gonale con finestre ad ogiva.</w:t>
      </w:r>
    </w:p>
    <w:p w:rsidR="0072484B" w:rsidRPr="0072484B" w:rsidRDefault="0072484B" w:rsidP="009622DD">
      <w:pPr>
        <w:spacing w:after="0" w:line="240" w:lineRule="auto"/>
        <w:jc w:val="both"/>
        <w:rPr>
          <w:rFonts w:eastAsia="Times New Roman" w:cstheme="minorHAnsi"/>
          <w:sz w:val="24"/>
          <w:szCs w:val="24"/>
          <w:lang w:eastAsia="it-IT"/>
        </w:rPr>
      </w:pPr>
    </w:p>
    <w:p w:rsidR="009622DD" w:rsidRPr="0072484B" w:rsidRDefault="009622DD" w:rsidP="009622DD">
      <w:pPr>
        <w:spacing w:after="0" w:line="240" w:lineRule="auto"/>
        <w:jc w:val="both"/>
        <w:rPr>
          <w:rFonts w:eastAsia="Times New Roman" w:cstheme="minorHAnsi"/>
          <w:sz w:val="24"/>
          <w:szCs w:val="24"/>
          <w:lang w:eastAsia="it-IT"/>
        </w:rPr>
      </w:pPr>
      <w:r w:rsidRPr="009622DD">
        <w:rPr>
          <w:rFonts w:eastAsia="Times New Roman" w:cstheme="minorHAnsi"/>
          <w:sz w:val="24"/>
          <w:szCs w:val="24"/>
          <w:lang w:eastAsia="it-IT"/>
        </w:rPr>
        <w:t xml:space="preserve">Il conventino è una costruzione affiancata alla chiesa, che presenta al piano terra tre grandi archi in pietra ed </w:t>
      </w:r>
      <w:r w:rsidR="003341B5" w:rsidRPr="0072484B">
        <w:rPr>
          <w:rFonts w:eastAsia="Times New Roman" w:cstheme="minorHAnsi"/>
          <w:sz w:val="24"/>
          <w:szCs w:val="24"/>
          <w:lang w:eastAsia="it-IT"/>
        </w:rPr>
        <w:t>al primo piano una facciata in </w:t>
      </w:r>
      <w:r w:rsidRPr="009622DD">
        <w:rPr>
          <w:rFonts w:eastAsia="Times New Roman" w:cstheme="minorHAnsi"/>
          <w:sz w:val="24"/>
          <w:szCs w:val="24"/>
          <w:lang w:eastAsia="it-IT"/>
        </w:rPr>
        <w:t xml:space="preserve">muratura a vista, inquadrata e ripartita da cornici e paraste in cotto. La struttura fu dimora, dal 1930 al 1986, di una comunità di suore Terziarie Francescane del Signore che gestirono un asilo infantile. </w:t>
      </w:r>
    </w:p>
    <w:p w:rsidR="0072484B" w:rsidRPr="0072484B" w:rsidRDefault="0072484B" w:rsidP="009622DD">
      <w:pPr>
        <w:spacing w:after="0" w:line="240" w:lineRule="auto"/>
        <w:jc w:val="both"/>
        <w:rPr>
          <w:rFonts w:eastAsia="Times New Roman" w:cstheme="minorHAnsi"/>
          <w:sz w:val="24"/>
          <w:szCs w:val="24"/>
          <w:lang w:eastAsia="it-IT"/>
        </w:rPr>
      </w:pPr>
    </w:p>
    <w:p w:rsidR="009622DD" w:rsidRPr="00C061D1" w:rsidRDefault="009622DD" w:rsidP="000F655C">
      <w:pPr>
        <w:spacing w:after="0" w:line="240" w:lineRule="auto"/>
        <w:rPr>
          <w:rFonts w:ascii="Times New Roman" w:eastAsia="Times New Roman" w:hAnsi="Times New Roman" w:cs="Times New Roman"/>
          <w:sz w:val="24"/>
          <w:szCs w:val="24"/>
          <w:lang w:eastAsia="it-IT"/>
        </w:rPr>
      </w:pPr>
      <w:r w:rsidRPr="0072484B">
        <w:rPr>
          <w:rFonts w:eastAsia="Times New Roman" w:cstheme="minorHAnsi"/>
          <w:sz w:val="24"/>
          <w:szCs w:val="24"/>
          <w:lang w:eastAsia="it-IT"/>
        </w:rPr>
        <w:t xml:space="preserve">Nella parte sottostante della chiesa </w:t>
      </w:r>
      <w:r w:rsidRPr="0072484B">
        <w:rPr>
          <w:rFonts w:eastAsia="Times New Roman" w:cstheme="minorHAnsi"/>
          <w:sz w:val="24"/>
          <w:szCs w:val="24"/>
          <w:lang w:eastAsia="it-IT"/>
        </w:rPr>
        <w:t>si trova il sepolcreto</w:t>
      </w:r>
      <w:r w:rsidRPr="009622DD">
        <w:rPr>
          <w:rFonts w:eastAsia="Times New Roman" w:cstheme="minorHAnsi"/>
          <w:sz w:val="24"/>
          <w:szCs w:val="24"/>
          <w:lang w:eastAsia="it-IT"/>
        </w:rPr>
        <w:t>, con ambienti dotati di sepoltura a coro, con seggi in  muratura addossati alla parete canale di scolo e pozzo centrale di raccolta, fu utilizzato in origine dai frati carmelitani e infine dal resto della popolazione.</w:t>
      </w:r>
      <w:r w:rsidRPr="009622DD">
        <w:rPr>
          <w:rFonts w:eastAsia="Times New Roman" w:cstheme="minorHAnsi"/>
          <w:sz w:val="24"/>
          <w:szCs w:val="24"/>
          <w:lang w:eastAsia="it-IT"/>
        </w:rPr>
        <w:br/>
      </w:r>
      <w:r w:rsidRPr="009622DD">
        <w:rPr>
          <w:rFonts w:eastAsia="Times New Roman" w:cstheme="minorHAnsi"/>
          <w:sz w:val="24"/>
          <w:szCs w:val="24"/>
          <w:lang w:eastAsia="it-IT"/>
        </w:rPr>
        <w:br/>
      </w:r>
    </w:p>
    <w:p w:rsidR="009622DD" w:rsidRPr="009622DD" w:rsidRDefault="009622DD" w:rsidP="009622DD">
      <w:pPr>
        <w:rPr>
          <w:rFonts w:ascii="Times New Roman" w:eastAsia="Times New Roman" w:hAnsi="Times New Roman" w:cs="Times New Roman"/>
          <w:sz w:val="24"/>
          <w:szCs w:val="24"/>
          <w:lang w:eastAsia="it-IT"/>
        </w:rPr>
      </w:pPr>
    </w:p>
    <w:p w:rsidR="00384C70" w:rsidRDefault="009622DD" w:rsidP="0072484B">
      <w:pPr>
        <w:spacing w:after="0" w:line="240" w:lineRule="auto"/>
        <w:jc w:val="both"/>
        <w:rPr>
          <w:rFonts w:ascii="Times New Roman" w:eastAsia="Times New Roman" w:hAnsi="Times New Roman" w:cs="Times New Roman"/>
          <w:b/>
          <w:bCs/>
          <w:color w:val="FF0000"/>
          <w:sz w:val="28"/>
          <w:szCs w:val="28"/>
          <w:lang w:eastAsia="it-IT"/>
        </w:rPr>
      </w:pPr>
      <w:r w:rsidRPr="009622DD">
        <w:rPr>
          <w:rFonts w:ascii="Times New Roman" w:eastAsia="Times New Roman" w:hAnsi="Times New Roman" w:cs="Times New Roman"/>
          <w:sz w:val="24"/>
          <w:szCs w:val="24"/>
          <w:lang w:eastAsia="it-IT"/>
        </w:rPr>
        <w:br/>
      </w:r>
      <w:r w:rsidRPr="009622DD">
        <w:rPr>
          <w:rFonts w:ascii="Times New Roman" w:eastAsia="Times New Roman" w:hAnsi="Times New Roman" w:cs="Times New Roman"/>
          <w:sz w:val="24"/>
          <w:szCs w:val="24"/>
          <w:lang w:eastAsia="it-IT"/>
        </w:rPr>
        <w:br/>
      </w:r>
      <w:r w:rsidRPr="009622DD">
        <w:rPr>
          <w:rFonts w:ascii="Times New Roman" w:eastAsia="Times New Roman" w:hAnsi="Times New Roman" w:cs="Times New Roman"/>
          <w:sz w:val="24"/>
          <w:szCs w:val="24"/>
          <w:lang w:eastAsia="it-IT"/>
        </w:rPr>
        <w:lastRenderedPageBreak/>
        <w:br/>
      </w:r>
      <w:r w:rsidR="00A17DAB" w:rsidRPr="00FB45B1">
        <w:rPr>
          <w:rFonts w:ascii="Times New Roman" w:eastAsia="Times New Roman" w:hAnsi="Times New Roman" w:cs="Times New Roman"/>
          <w:b/>
          <w:bCs/>
          <w:color w:val="FF0000"/>
          <w:sz w:val="28"/>
          <w:szCs w:val="28"/>
          <w:lang w:eastAsia="it-IT"/>
        </w:rPr>
        <w:t>CHIESA DELL’ IMMACOLATA</w:t>
      </w:r>
      <w:r w:rsidR="00B57894">
        <w:rPr>
          <w:rFonts w:ascii="Times New Roman" w:eastAsia="Times New Roman" w:hAnsi="Times New Roman" w:cs="Times New Roman"/>
          <w:b/>
          <w:bCs/>
          <w:color w:val="FF0000"/>
          <w:sz w:val="28"/>
          <w:szCs w:val="28"/>
          <w:lang w:eastAsia="it-IT"/>
        </w:rPr>
        <w:t>- CURINGA</w:t>
      </w:r>
    </w:p>
    <w:p w:rsidR="00B57894" w:rsidRPr="00FB45B1" w:rsidRDefault="00B57894" w:rsidP="00C061D1">
      <w:pPr>
        <w:spacing w:after="0" w:line="240" w:lineRule="auto"/>
        <w:rPr>
          <w:rFonts w:ascii="Times New Roman" w:eastAsia="Times New Roman" w:hAnsi="Times New Roman" w:cs="Times New Roman"/>
          <w:color w:val="FF0000"/>
          <w:sz w:val="28"/>
          <w:szCs w:val="28"/>
          <w:lang w:eastAsia="it-IT"/>
        </w:rPr>
      </w:pPr>
    </w:p>
    <w:p w:rsidR="00C061D1" w:rsidRDefault="008A09B9" w:rsidP="00C061D1">
      <w:pPr>
        <w:spacing w:after="0" w:line="240" w:lineRule="auto"/>
        <w:rPr>
          <w:rFonts w:ascii="Times New Roman" w:eastAsia="Times New Roman" w:hAnsi="Times New Roman" w:cs="Times New Roman"/>
          <w:sz w:val="24"/>
          <w:szCs w:val="24"/>
          <w:lang w:eastAsia="it-IT"/>
        </w:rPr>
      </w:pPr>
      <w:r>
        <w:rPr>
          <w:noProof/>
          <w:lang w:eastAsia="it-IT"/>
        </w:rPr>
        <w:drawing>
          <wp:inline distT="0" distB="0" distL="0" distR="0" wp14:anchorId="1525808E" wp14:editId="5AC18D15">
            <wp:extent cx="2952750" cy="1687154"/>
            <wp:effectExtent l="0" t="0" r="0" b="8890"/>
            <wp:docPr id="11" name="Immagine 11" descr="https://dynamic-media-cdn.tripadvisor.com/media/photo-o/12/91/89/32/santuario-e-cimitero.jpg?w=700&amp;h=400&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ynamic-media-cdn.tripadvisor.com/media/photo-o/12/91/89/32/santuario-e-cimitero.jpg?w=700&amp;h=400&amp;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616" cy="1732788"/>
                    </a:xfrm>
                    <a:prstGeom prst="rect">
                      <a:avLst/>
                    </a:prstGeom>
                    <a:noFill/>
                    <a:ln>
                      <a:noFill/>
                    </a:ln>
                  </pic:spPr>
                </pic:pic>
              </a:graphicData>
            </a:graphic>
          </wp:inline>
        </w:drawing>
      </w:r>
      <w:r w:rsidR="00384C70">
        <w:rPr>
          <w:noProof/>
          <w:lang w:eastAsia="it-IT"/>
        </w:rPr>
        <w:t xml:space="preserve">        </w:t>
      </w:r>
      <w:r w:rsidR="00384C70">
        <w:rPr>
          <w:noProof/>
          <w:lang w:eastAsia="it-IT"/>
        </w:rPr>
        <w:drawing>
          <wp:inline distT="0" distB="0" distL="0" distR="0" wp14:anchorId="5F00C13D" wp14:editId="3B02256A">
            <wp:extent cx="2881360" cy="2457450"/>
            <wp:effectExtent l="0" t="0" r="0" b="0"/>
            <wp:docPr id="14" name="Immagine 14" descr="https://fai-platform.imgix.net/uploads/91fc56dc-f363-4e93-9e0d-335d7494b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i-platform.imgix.net/uploads/91fc56dc-f363-4e93-9e0d-335d7494bb3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8293"/>
                    <a:stretch/>
                  </pic:blipFill>
                  <pic:spPr bwMode="auto">
                    <a:xfrm>
                      <a:off x="0" y="0"/>
                      <a:ext cx="2928692" cy="2497818"/>
                    </a:xfrm>
                    <a:prstGeom prst="rect">
                      <a:avLst/>
                    </a:prstGeom>
                    <a:noFill/>
                    <a:ln>
                      <a:noFill/>
                    </a:ln>
                    <a:extLst>
                      <a:ext uri="{53640926-AAD7-44D8-BBD7-CCE9431645EC}">
                        <a14:shadowObscured xmlns:a14="http://schemas.microsoft.com/office/drawing/2010/main"/>
                      </a:ext>
                    </a:extLst>
                  </pic:spPr>
                </pic:pic>
              </a:graphicData>
            </a:graphic>
          </wp:inline>
        </w:drawing>
      </w:r>
      <w:r w:rsidR="00384C70">
        <w:rPr>
          <w:rFonts w:ascii="Times New Roman" w:eastAsia="Times New Roman" w:hAnsi="Times New Roman" w:cs="Times New Roman"/>
          <w:sz w:val="24"/>
          <w:szCs w:val="24"/>
          <w:lang w:eastAsia="it-IT"/>
        </w:rPr>
        <w:t xml:space="preserve"> </w:t>
      </w:r>
    </w:p>
    <w:p w:rsidR="00384C70" w:rsidRDefault="00384C70" w:rsidP="00C061D1">
      <w:pPr>
        <w:spacing w:after="0" w:line="240" w:lineRule="auto"/>
        <w:rPr>
          <w:rFonts w:ascii="Times New Roman" w:eastAsia="Times New Roman" w:hAnsi="Times New Roman" w:cs="Times New Roman"/>
          <w:sz w:val="24"/>
          <w:szCs w:val="24"/>
          <w:lang w:eastAsia="it-IT"/>
        </w:rPr>
      </w:pPr>
    </w:p>
    <w:p w:rsidR="0072484B" w:rsidRDefault="00384C70" w:rsidP="003E5371">
      <w:pPr>
        <w:spacing w:after="0" w:line="240" w:lineRule="auto"/>
        <w:jc w:val="both"/>
        <w:rPr>
          <w:rFonts w:cstheme="minorHAnsi"/>
          <w:sz w:val="24"/>
          <w:szCs w:val="24"/>
        </w:rPr>
      </w:pPr>
      <w:r w:rsidRPr="005D3AEB">
        <w:rPr>
          <w:rFonts w:cstheme="minorHAnsi"/>
          <w:sz w:val="24"/>
          <w:szCs w:val="24"/>
        </w:rPr>
        <w:t>La Chiesa venne costruita sui resti dell'antica chiesa di S. Nicola</w:t>
      </w:r>
      <w:r w:rsidR="00A17DAB" w:rsidRPr="005D3AEB">
        <w:rPr>
          <w:rFonts w:eastAsia="Times New Roman" w:cstheme="minorHAnsi"/>
          <w:sz w:val="24"/>
          <w:szCs w:val="24"/>
          <w:lang w:eastAsia="it-IT"/>
        </w:rPr>
        <w:t xml:space="preserve"> </w:t>
      </w:r>
      <w:r w:rsidR="00A17DAB" w:rsidRPr="00384C70">
        <w:rPr>
          <w:rFonts w:eastAsia="Times New Roman" w:cstheme="minorHAnsi"/>
          <w:sz w:val="24"/>
          <w:szCs w:val="24"/>
          <w:lang w:eastAsia="it-IT"/>
        </w:rPr>
        <w:t>risal</w:t>
      </w:r>
      <w:r w:rsidR="00A17DAB" w:rsidRPr="005D3AEB">
        <w:rPr>
          <w:rFonts w:eastAsia="Times New Roman" w:cstheme="minorHAnsi"/>
          <w:sz w:val="24"/>
          <w:szCs w:val="24"/>
          <w:lang w:eastAsia="it-IT"/>
        </w:rPr>
        <w:t>ente</w:t>
      </w:r>
      <w:r w:rsidR="00A17DAB" w:rsidRPr="00384C70">
        <w:rPr>
          <w:rFonts w:eastAsia="Times New Roman" w:cstheme="minorHAnsi"/>
          <w:sz w:val="24"/>
          <w:szCs w:val="24"/>
          <w:lang w:eastAsia="it-IT"/>
        </w:rPr>
        <w:t xml:space="preserve"> al 1593</w:t>
      </w:r>
      <w:r w:rsidR="00881238" w:rsidRPr="005D3AEB">
        <w:rPr>
          <w:rFonts w:eastAsia="Times New Roman" w:cstheme="minorHAnsi"/>
          <w:sz w:val="24"/>
          <w:szCs w:val="24"/>
          <w:lang w:eastAsia="it-IT"/>
        </w:rPr>
        <w:t>. I</w:t>
      </w:r>
      <w:r w:rsidRPr="005D3AEB">
        <w:rPr>
          <w:rFonts w:cstheme="minorHAnsi"/>
          <w:sz w:val="24"/>
          <w:szCs w:val="24"/>
        </w:rPr>
        <w:t xml:space="preserve">n seguito al </w:t>
      </w:r>
      <w:r w:rsidR="00881238" w:rsidRPr="005D3AEB">
        <w:rPr>
          <w:rFonts w:cstheme="minorHAnsi"/>
          <w:sz w:val="24"/>
          <w:szCs w:val="24"/>
        </w:rPr>
        <w:t xml:space="preserve">devastante </w:t>
      </w:r>
      <w:r w:rsidRPr="005D3AEB">
        <w:rPr>
          <w:rFonts w:cstheme="minorHAnsi"/>
          <w:sz w:val="24"/>
          <w:szCs w:val="24"/>
        </w:rPr>
        <w:t>terremoto del 1783</w:t>
      </w:r>
      <w:r w:rsidR="00881238" w:rsidRPr="005D3AEB">
        <w:rPr>
          <w:rFonts w:cstheme="minorHAnsi"/>
          <w:sz w:val="24"/>
          <w:szCs w:val="24"/>
        </w:rPr>
        <w:t xml:space="preserve"> la chiesa venne ricostruita tra il 1790 e il 1810</w:t>
      </w:r>
      <w:r w:rsidRPr="005D3AEB">
        <w:rPr>
          <w:rFonts w:cstheme="minorHAnsi"/>
          <w:sz w:val="24"/>
          <w:szCs w:val="24"/>
        </w:rPr>
        <w:t>.</w:t>
      </w:r>
      <w:r w:rsidR="00881238" w:rsidRPr="005D3AEB">
        <w:rPr>
          <w:rFonts w:cstheme="minorHAnsi"/>
          <w:sz w:val="24"/>
          <w:szCs w:val="24"/>
        </w:rPr>
        <w:t xml:space="preserve"> Ulteriori lavori sono stati realizzati tra il 1891 ed il 19</w:t>
      </w:r>
      <w:r w:rsidR="0072484B">
        <w:rPr>
          <w:rFonts w:cstheme="minorHAnsi"/>
          <w:sz w:val="24"/>
          <w:szCs w:val="24"/>
        </w:rPr>
        <w:t xml:space="preserve">13. </w:t>
      </w:r>
    </w:p>
    <w:p w:rsidR="0072484B" w:rsidRDefault="0072484B" w:rsidP="003E5371">
      <w:pPr>
        <w:spacing w:after="0" w:line="240" w:lineRule="auto"/>
        <w:jc w:val="both"/>
        <w:rPr>
          <w:rFonts w:cstheme="minorHAnsi"/>
          <w:sz w:val="24"/>
          <w:szCs w:val="24"/>
        </w:rPr>
      </w:pPr>
    </w:p>
    <w:p w:rsidR="0072484B" w:rsidRDefault="0072484B" w:rsidP="003E5371">
      <w:pPr>
        <w:spacing w:after="0" w:line="240" w:lineRule="auto"/>
        <w:jc w:val="both"/>
        <w:rPr>
          <w:rFonts w:eastAsia="Times New Roman" w:cstheme="minorHAnsi"/>
          <w:sz w:val="24"/>
          <w:szCs w:val="24"/>
          <w:lang w:eastAsia="it-IT"/>
        </w:rPr>
      </w:pPr>
      <w:r>
        <w:rPr>
          <w:rFonts w:cstheme="minorHAnsi"/>
          <w:sz w:val="24"/>
          <w:szCs w:val="24"/>
        </w:rPr>
        <w:t xml:space="preserve">La facciata, </w:t>
      </w:r>
      <w:r w:rsidR="00881238" w:rsidRPr="005D3AEB">
        <w:rPr>
          <w:rFonts w:cstheme="minorHAnsi"/>
          <w:sz w:val="24"/>
          <w:szCs w:val="24"/>
        </w:rPr>
        <w:t>terminata nel 1929</w:t>
      </w:r>
      <w:r w:rsidR="00A57AF9" w:rsidRPr="005D3AEB">
        <w:rPr>
          <w:rFonts w:cstheme="minorHAnsi"/>
          <w:sz w:val="24"/>
          <w:szCs w:val="24"/>
        </w:rPr>
        <w:t>,</w:t>
      </w:r>
      <w:r w:rsidR="00693618" w:rsidRPr="005D3AEB">
        <w:rPr>
          <w:rFonts w:cstheme="minorHAnsi"/>
          <w:sz w:val="24"/>
          <w:szCs w:val="24"/>
        </w:rPr>
        <w:t xml:space="preserve"> </w:t>
      </w:r>
      <w:r>
        <w:rPr>
          <w:rFonts w:cstheme="minorHAnsi"/>
          <w:sz w:val="24"/>
          <w:szCs w:val="24"/>
        </w:rPr>
        <w:t xml:space="preserve">è </w:t>
      </w:r>
      <w:r w:rsidR="00693618" w:rsidRPr="005D3AEB">
        <w:rPr>
          <w:rFonts w:cstheme="minorHAnsi"/>
          <w:sz w:val="24"/>
          <w:szCs w:val="24"/>
        </w:rPr>
        <w:t>in stile composito con richiami neoclassici</w:t>
      </w:r>
      <w:r>
        <w:rPr>
          <w:rFonts w:cstheme="minorHAnsi"/>
          <w:sz w:val="24"/>
          <w:szCs w:val="24"/>
        </w:rPr>
        <w:t xml:space="preserve"> ed</w:t>
      </w:r>
      <w:r w:rsidR="00693618" w:rsidRPr="005D3AEB">
        <w:rPr>
          <w:rFonts w:cstheme="minorHAnsi"/>
          <w:sz w:val="24"/>
          <w:szCs w:val="24"/>
        </w:rPr>
        <w:t xml:space="preserve"> è composta da un unico ordine di colonne binate sulla cui trabeazione si appoggia il timpano. Ai lati del timpano sormontato dalla statua della Vergine, si innalzano due campanili in stile neogotico.</w:t>
      </w:r>
      <w:r w:rsidR="00384C70" w:rsidRPr="005D3AEB">
        <w:rPr>
          <w:rFonts w:cstheme="minorHAnsi"/>
          <w:sz w:val="24"/>
          <w:szCs w:val="24"/>
        </w:rPr>
        <w:t xml:space="preserve"> </w:t>
      </w:r>
      <w:r w:rsidR="00550339" w:rsidRPr="005D3AEB">
        <w:rPr>
          <w:rFonts w:eastAsia="Times New Roman" w:cstheme="minorHAnsi"/>
          <w:sz w:val="24"/>
          <w:szCs w:val="24"/>
          <w:lang w:eastAsia="it-IT"/>
        </w:rPr>
        <w:t>A</w:t>
      </w:r>
      <w:r w:rsidR="00550339" w:rsidRPr="00384C70">
        <w:rPr>
          <w:rFonts w:eastAsia="Times New Roman" w:cstheme="minorHAnsi"/>
          <w:sz w:val="24"/>
          <w:szCs w:val="24"/>
          <w:lang w:eastAsia="it-IT"/>
        </w:rPr>
        <w:t>rricchiscono la facciata</w:t>
      </w:r>
      <w:r w:rsidR="00550339" w:rsidRPr="005D3AEB">
        <w:rPr>
          <w:rFonts w:cstheme="minorHAnsi"/>
          <w:sz w:val="24"/>
          <w:szCs w:val="24"/>
        </w:rPr>
        <w:t xml:space="preserve"> le porte in bronzo opera dello scultore Alessandro Romano realizzate nel 1994.</w:t>
      </w:r>
      <w:r w:rsidR="003E5371" w:rsidRPr="005D3AEB">
        <w:rPr>
          <w:rFonts w:eastAsia="Times New Roman" w:cstheme="minorHAnsi"/>
          <w:sz w:val="24"/>
          <w:szCs w:val="24"/>
          <w:lang w:eastAsia="it-IT"/>
        </w:rPr>
        <w:t xml:space="preserve"> Quello centrale è dedicato all’</w:t>
      </w:r>
      <w:r w:rsidR="003E5371" w:rsidRPr="009622DD">
        <w:rPr>
          <w:rFonts w:eastAsia="Times New Roman" w:cstheme="minorHAnsi"/>
          <w:sz w:val="24"/>
          <w:szCs w:val="24"/>
          <w:lang w:eastAsia="it-IT"/>
        </w:rPr>
        <w:t>Immacolata Concezione, i due laterali a San Francesco d’Assisi e a San Nicola di Bari.</w:t>
      </w:r>
    </w:p>
    <w:p w:rsidR="00550339" w:rsidRPr="005D3AEB" w:rsidRDefault="003E5371" w:rsidP="003E5371">
      <w:pPr>
        <w:spacing w:after="0" w:line="240" w:lineRule="auto"/>
        <w:jc w:val="both"/>
        <w:rPr>
          <w:rFonts w:cstheme="minorHAnsi"/>
          <w:sz w:val="24"/>
          <w:szCs w:val="24"/>
        </w:rPr>
      </w:pPr>
      <w:r w:rsidRPr="009622DD">
        <w:rPr>
          <w:rFonts w:eastAsia="Times New Roman" w:cstheme="minorHAnsi"/>
          <w:sz w:val="24"/>
          <w:szCs w:val="24"/>
          <w:lang w:eastAsia="it-IT"/>
        </w:rPr>
        <w:t xml:space="preserve"> </w:t>
      </w:r>
    </w:p>
    <w:p w:rsidR="00071E41" w:rsidRPr="005D3AEB" w:rsidRDefault="00384C70" w:rsidP="003E5371">
      <w:pPr>
        <w:spacing w:after="0" w:line="240" w:lineRule="auto"/>
        <w:jc w:val="both"/>
        <w:rPr>
          <w:rFonts w:cstheme="minorHAnsi"/>
          <w:sz w:val="24"/>
          <w:szCs w:val="24"/>
        </w:rPr>
      </w:pPr>
      <w:r w:rsidRPr="005D3AEB">
        <w:rPr>
          <w:rFonts w:cstheme="minorHAnsi"/>
          <w:sz w:val="24"/>
          <w:szCs w:val="24"/>
        </w:rPr>
        <w:t>L'edificio ha tre navate con transe</w:t>
      </w:r>
      <w:r w:rsidR="00A57AF9" w:rsidRPr="005D3AEB">
        <w:rPr>
          <w:rFonts w:cstheme="minorHAnsi"/>
          <w:sz w:val="24"/>
          <w:szCs w:val="24"/>
        </w:rPr>
        <w:t>tto e una cupola su tiburio otta</w:t>
      </w:r>
      <w:r w:rsidRPr="005D3AEB">
        <w:rPr>
          <w:rFonts w:cstheme="minorHAnsi"/>
          <w:sz w:val="24"/>
          <w:szCs w:val="24"/>
        </w:rPr>
        <w:t xml:space="preserve">gonale. All'interno, decorato con stucchi policromi </w:t>
      </w:r>
      <w:r w:rsidR="00693618" w:rsidRPr="005D3AEB">
        <w:rPr>
          <w:rFonts w:cstheme="minorHAnsi"/>
          <w:sz w:val="24"/>
          <w:szCs w:val="24"/>
        </w:rPr>
        <w:t xml:space="preserve">dai fratelli </w:t>
      </w:r>
      <w:proofErr w:type="spellStart"/>
      <w:r w:rsidR="00693618" w:rsidRPr="005D3AEB">
        <w:rPr>
          <w:rFonts w:cstheme="minorHAnsi"/>
          <w:sz w:val="24"/>
          <w:szCs w:val="24"/>
        </w:rPr>
        <w:t>Guzzi</w:t>
      </w:r>
      <w:proofErr w:type="spellEnd"/>
      <w:r w:rsidR="00693618" w:rsidRPr="005D3AEB">
        <w:rPr>
          <w:rFonts w:cstheme="minorHAnsi"/>
          <w:sz w:val="24"/>
          <w:szCs w:val="24"/>
        </w:rPr>
        <w:t xml:space="preserve"> da Miglierina nella</w:t>
      </w:r>
      <w:r w:rsidRPr="005D3AEB">
        <w:rPr>
          <w:rFonts w:cstheme="minorHAnsi"/>
          <w:sz w:val="24"/>
          <w:szCs w:val="24"/>
        </w:rPr>
        <w:t xml:space="preserve"> seconda metà dell'800, vengono conservate una preziosa statua della Vergine in legno policromo (XVII-XVIII sec.)</w:t>
      </w:r>
      <w:r w:rsidR="00693618" w:rsidRPr="005D3AEB">
        <w:rPr>
          <w:rFonts w:cstheme="minorHAnsi"/>
          <w:sz w:val="24"/>
          <w:szCs w:val="24"/>
        </w:rPr>
        <w:t>,</w:t>
      </w:r>
      <w:r w:rsidRPr="005D3AEB">
        <w:rPr>
          <w:rFonts w:cstheme="minorHAnsi"/>
          <w:sz w:val="24"/>
          <w:szCs w:val="24"/>
        </w:rPr>
        <w:t xml:space="preserve"> un quadro della metà del '700 raffigurante S. Maria della Pietà e S. Francesco di Paola</w:t>
      </w:r>
      <w:r w:rsidR="00550339" w:rsidRPr="005D3AEB">
        <w:rPr>
          <w:rFonts w:eastAsia="Times New Roman" w:cstheme="minorHAnsi"/>
          <w:sz w:val="24"/>
          <w:szCs w:val="24"/>
          <w:lang w:eastAsia="it-IT"/>
        </w:rPr>
        <w:t xml:space="preserve"> e</w:t>
      </w:r>
      <w:r w:rsidR="00693618" w:rsidRPr="00384C70">
        <w:rPr>
          <w:rFonts w:eastAsia="Times New Roman" w:cstheme="minorHAnsi"/>
          <w:sz w:val="24"/>
          <w:szCs w:val="24"/>
          <w:lang w:eastAsia="it-IT"/>
        </w:rPr>
        <w:t xml:space="preserve"> </w:t>
      </w:r>
      <w:r w:rsidR="00071E41" w:rsidRPr="00384C70">
        <w:rPr>
          <w:rFonts w:eastAsia="Times New Roman" w:cstheme="minorHAnsi"/>
          <w:sz w:val="24"/>
          <w:szCs w:val="24"/>
          <w:lang w:eastAsia="it-IT"/>
        </w:rPr>
        <w:t>un</w:t>
      </w:r>
      <w:r w:rsidR="00071E41" w:rsidRPr="005D3AEB">
        <w:rPr>
          <w:rFonts w:eastAsia="Times New Roman" w:cstheme="minorHAnsi"/>
          <w:sz w:val="24"/>
          <w:szCs w:val="24"/>
          <w:lang w:eastAsia="it-IT"/>
        </w:rPr>
        <w:t xml:space="preserve"> dipinto su tela</w:t>
      </w:r>
      <w:r w:rsidR="00071E41" w:rsidRPr="00384C70">
        <w:rPr>
          <w:rFonts w:eastAsia="Times New Roman" w:cstheme="minorHAnsi"/>
          <w:sz w:val="24"/>
          <w:szCs w:val="24"/>
          <w:lang w:eastAsia="it-IT"/>
        </w:rPr>
        <w:t xml:space="preserve"> del pittore vibonese </w:t>
      </w:r>
      <w:r w:rsidR="00071E41" w:rsidRPr="00384C70">
        <w:rPr>
          <w:rFonts w:eastAsia="Times New Roman" w:cstheme="minorHAnsi"/>
          <w:bCs/>
          <w:sz w:val="24"/>
          <w:szCs w:val="24"/>
          <w:lang w:eastAsia="it-IT"/>
        </w:rPr>
        <w:t xml:space="preserve">Brunetto </w:t>
      </w:r>
      <w:proofErr w:type="spellStart"/>
      <w:r w:rsidR="00071E41" w:rsidRPr="00384C70">
        <w:rPr>
          <w:rFonts w:eastAsia="Times New Roman" w:cstheme="minorHAnsi"/>
          <w:bCs/>
          <w:sz w:val="24"/>
          <w:szCs w:val="24"/>
          <w:lang w:eastAsia="it-IT"/>
        </w:rPr>
        <w:t>Aloi</w:t>
      </w:r>
      <w:proofErr w:type="spellEnd"/>
      <w:r w:rsidR="00550339" w:rsidRPr="005D3AEB">
        <w:rPr>
          <w:rFonts w:eastAsia="Times New Roman" w:cstheme="minorHAnsi"/>
          <w:bCs/>
          <w:sz w:val="24"/>
          <w:szCs w:val="24"/>
          <w:lang w:eastAsia="it-IT"/>
        </w:rPr>
        <w:t>,</w:t>
      </w:r>
      <w:r w:rsidR="00071E41" w:rsidRPr="00384C70">
        <w:rPr>
          <w:rFonts w:eastAsia="Times New Roman" w:cstheme="minorHAnsi"/>
          <w:sz w:val="24"/>
          <w:szCs w:val="24"/>
          <w:lang w:eastAsia="it-IT"/>
        </w:rPr>
        <w:t xml:space="preserve"> datat</w:t>
      </w:r>
      <w:r w:rsidR="00071E41" w:rsidRPr="005D3AEB">
        <w:rPr>
          <w:rFonts w:eastAsia="Times New Roman" w:cstheme="minorHAnsi"/>
          <w:sz w:val="24"/>
          <w:szCs w:val="24"/>
          <w:lang w:eastAsia="it-IT"/>
        </w:rPr>
        <w:t>o</w:t>
      </w:r>
      <w:r w:rsidR="00071E41" w:rsidRPr="00384C70">
        <w:rPr>
          <w:rFonts w:eastAsia="Times New Roman" w:cstheme="minorHAnsi"/>
          <w:sz w:val="24"/>
          <w:szCs w:val="24"/>
          <w:lang w:eastAsia="it-IT"/>
        </w:rPr>
        <w:t xml:space="preserve"> 1852</w:t>
      </w:r>
      <w:r w:rsidR="00071E41" w:rsidRPr="005D3AEB">
        <w:rPr>
          <w:rFonts w:eastAsia="Times New Roman" w:cstheme="minorHAnsi"/>
          <w:sz w:val="24"/>
          <w:szCs w:val="24"/>
          <w:lang w:eastAsia="it-IT"/>
        </w:rPr>
        <w:t>.</w:t>
      </w:r>
      <w:r w:rsidR="00071E41" w:rsidRPr="00384C70">
        <w:rPr>
          <w:rFonts w:eastAsia="Times New Roman" w:cstheme="minorHAnsi"/>
          <w:sz w:val="24"/>
          <w:szCs w:val="24"/>
          <w:lang w:eastAsia="it-IT"/>
        </w:rPr>
        <w:t xml:space="preserve"> </w:t>
      </w:r>
      <w:r w:rsidR="00693618" w:rsidRPr="00384C70">
        <w:rPr>
          <w:rFonts w:eastAsia="Times New Roman" w:cstheme="minorHAnsi"/>
          <w:sz w:val="24"/>
          <w:szCs w:val="24"/>
          <w:lang w:eastAsia="it-IT"/>
        </w:rPr>
        <w:t xml:space="preserve">Di notevole fattura artigianale </w:t>
      </w:r>
      <w:r w:rsidR="00693618" w:rsidRPr="00384C70">
        <w:rPr>
          <w:rFonts w:eastAsia="Times New Roman" w:cstheme="minorHAnsi"/>
          <w:bCs/>
          <w:sz w:val="24"/>
          <w:szCs w:val="24"/>
          <w:lang w:eastAsia="it-IT"/>
        </w:rPr>
        <w:t>lo stallo</w:t>
      </w:r>
      <w:r w:rsidR="00693618" w:rsidRPr="00384C70">
        <w:rPr>
          <w:rFonts w:eastAsia="Times New Roman" w:cstheme="minorHAnsi"/>
          <w:sz w:val="24"/>
          <w:szCs w:val="24"/>
          <w:lang w:eastAsia="it-IT"/>
        </w:rPr>
        <w:t xml:space="preserve"> del </w:t>
      </w:r>
      <w:r w:rsidR="00693618" w:rsidRPr="00384C70">
        <w:rPr>
          <w:rFonts w:eastAsia="Times New Roman" w:cstheme="minorHAnsi"/>
          <w:bCs/>
          <w:sz w:val="24"/>
          <w:szCs w:val="24"/>
          <w:lang w:eastAsia="it-IT"/>
        </w:rPr>
        <w:t>1899</w:t>
      </w:r>
      <w:r w:rsidR="00693618" w:rsidRPr="00384C70">
        <w:rPr>
          <w:rFonts w:eastAsia="Times New Roman" w:cstheme="minorHAnsi"/>
          <w:sz w:val="24"/>
          <w:szCs w:val="24"/>
          <w:lang w:eastAsia="it-IT"/>
        </w:rPr>
        <w:t xml:space="preserve"> in legno intarsiato destinato al Priore e al Consiglio della Confraternit</w:t>
      </w:r>
      <w:r w:rsidR="00071E41" w:rsidRPr="005D3AEB">
        <w:rPr>
          <w:rFonts w:eastAsia="Times New Roman" w:cstheme="minorHAnsi"/>
          <w:sz w:val="24"/>
          <w:szCs w:val="24"/>
          <w:lang w:eastAsia="it-IT"/>
        </w:rPr>
        <w:t>a</w:t>
      </w:r>
      <w:r w:rsidR="00693618" w:rsidRPr="005D3AEB">
        <w:rPr>
          <w:rFonts w:eastAsia="Times New Roman" w:cstheme="minorHAnsi"/>
          <w:sz w:val="24"/>
          <w:szCs w:val="24"/>
          <w:lang w:eastAsia="it-IT"/>
        </w:rPr>
        <w:t xml:space="preserve"> </w:t>
      </w:r>
      <w:r w:rsidR="00071E41" w:rsidRPr="005D3AEB">
        <w:rPr>
          <w:rFonts w:eastAsia="Times New Roman" w:cstheme="minorHAnsi"/>
          <w:sz w:val="24"/>
          <w:szCs w:val="24"/>
          <w:lang w:eastAsia="it-IT"/>
        </w:rPr>
        <w:t>e il</w:t>
      </w:r>
      <w:r w:rsidR="00071E41" w:rsidRPr="00384C70">
        <w:rPr>
          <w:rFonts w:eastAsia="Times New Roman" w:cstheme="minorHAnsi"/>
          <w:sz w:val="24"/>
          <w:szCs w:val="24"/>
          <w:lang w:eastAsia="it-IT"/>
        </w:rPr>
        <w:t xml:space="preserve"> pregevole </w:t>
      </w:r>
      <w:r w:rsidR="00071E41" w:rsidRPr="00384C70">
        <w:rPr>
          <w:rFonts w:eastAsia="Times New Roman" w:cstheme="minorHAnsi"/>
          <w:bCs/>
          <w:sz w:val="24"/>
          <w:szCs w:val="24"/>
          <w:lang w:eastAsia="it-IT"/>
        </w:rPr>
        <w:t>organo a canne e a mantice del 1915</w:t>
      </w:r>
      <w:r w:rsidR="00071E41" w:rsidRPr="00384C70">
        <w:rPr>
          <w:rFonts w:eastAsia="Times New Roman" w:cstheme="minorHAnsi"/>
          <w:sz w:val="24"/>
          <w:szCs w:val="24"/>
          <w:lang w:eastAsia="it-IT"/>
        </w:rPr>
        <w:t xml:space="preserve">. </w:t>
      </w:r>
      <w:r w:rsidR="00693618" w:rsidRPr="00384C70">
        <w:rPr>
          <w:rFonts w:eastAsia="Times New Roman" w:cstheme="minorHAnsi"/>
          <w:sz w:val="24"/>
          <w:szCs w:val="24"/>
          <w:lang w:eastAsia="it-IT"/>
        </w:rPr>
        <w:t xml:space="preserve">Da poco più di un anno nella navata destra è stata posta </w:t>
      </w:r>
      <w:r w:rsidR="00071E41" w:rsidRPr="005D3AEB">
        <w:rPr>
          <w:rFonts w:eastAsia="Times New Roman" w:cstheme="minorHAnsi"/>
          <w:sz w:val="24"/>
          <w:szCs w:val="24"/>
          <w:lang w:eastAsia="it-IT"/>
        </w:rPr>
        <w:t>una</w:t>
      </w:r>
      <w:r w:rsidR="00693618" w:rsidRPr="00384C70">
        <w:rPr>
          <w:rFonts w:eastAsia="Times New Roman" w:cstheme="minorHAnsi"/>
          <w:sz w:val="24"/>
          <w:szCs w:val="24"/>
          <w:lang w:eastAsia="it-IT"/>
        </w:rPr>
        <w:t xml:space="preserve"> </w:t>
      </w:r>
      <w:r w:rsidR="00693618" w:rsidRPr="00384C70">
        <w:rPr>
          <w:rFonts w:eastAsia="Times New Roman" w:cstheme="minorHAnsi"/>
          <w:bCs/>
          <w:sz w:val="24"/>
          <w:szCs w:val="24"/>
          <w:lang w:eastAsia="it-IT"/>
        </w:rPr>
        <w:t>Sacra reliquia di S. Francesco di Assisi</w:t>
      </w:r>
      <w:r w:rsidR="00071E41" w:rsidRPr="005D3AEB">
        <w:rPr>
          <w:rFonts w:eastAsia="Times New Roman" w:cstheme="minorHAnsi"/>
          <w:sz w:val="24"/>
          <w:szCs w:val="24"/>
          <w:lang w:eastAsia="it-IT"/>
        </w:rPr>
        <w:t xml:space="preserve"> </w:t>
      </w:r>
      <w:r w:rsidR="00071E41" w:rsidRPr="00384C70">
        <w:rPr>
          <w:rFonts w:eastAsia="Times New Roman" w:cstheme="minorHAnsi"/>
          <w:sz w:val="24"/>
          <w:szCs w:val="24"/>
          <w:lang w:eastAsia="it-IT"/>
        </w:rPr>
        <w:t xml:space="preserve">donata al Terzo Ordine Francescano in occasione della visita pastorale da S.E. il Vescovo di Nicastro </w:t>
      </w:r>
      <w:r w:rsidR="00071E41" w:rsidRPr="00384C70">
        <w:rPr>
          <w:rFonts w:eastAsia="Times New Roman" w:cstheme="minorHAnsi"/>
          <w:bCs/>
          <w:sz w:val="24"/>
          <w:szCs w:val="24"/>
          <w:lang w:eastAsia="it-IT"/>
        </w:rPr>
        <w:t xml:space="preserve">Domenico Maria </w:t>
      </w:r>
      <w:proofErr w:type="spellStart"/>
      <w:r w:rsidR="00071E41" w:rsidRPr="00384C70">
        <w:rPr>
          <w:rFonts w:eastAsia="Times New Roman" w:cstheme="minorHAnsi"/>
          <w:bCs/>
          <w:sz w:val="24"/>
          <w:szCs w:val="24"/>
          <w:lang w:eastAsia="it-IT"/>
        </w:rPr>
        <w:t>Valensise</w:t>
      </w:r>
      <w:proofErr w:type="spellEnd"/>
      <w:r w:rsidR="00071E41" w:rsidRPr="00384C70">
        <w:rPr>
          <w:rFonts w:eastAsia="Times New Roman" w:cstheme="minorHAnsi"/>
          <w:sz w:val="24"/>
          <w:szCs w:val="24"/>
          <w:lang w:eastAsia="it-IT"/>
        </w:rPr>
        <w:t xml:space="preserve">, avvenuta in data </w:t>
      </w:r>
      <w:r w:rsidR="00071E41" w:rsidRPr="00384C70">
        <w:rPr>
          <w:rFonts w:eastAsia="Times New Roman" w:cstheme="minorHAnsi"/>
          <w:bCs/>
          <w:sz w:val="24"/>
          <w:szCs w:val="24"/>
          <w:lang w:eastAsia="it-IT"/>
        </w:rPr>
        <w:t>11 maggio 1893</w:t>
      </w:r>
      <w:r w:rsidR="00071E41" w:rsidRPr="00384C70">
        <w:rPr>
          <w:rFonts w:eastAsia="Times New Roman" w:cstheme="minorHAnsi"/>
          <w:sz w:val="24"/>
          <w:szCs w:val="24"/>
          <w:lang w:eastAsia="it-IT"/>
        </w:rPr>
        <w:t>.</w:t>
      </w:r>
      <w:r w:rsidR="00071E41" w:rsidRPr="005D3AEB">
        <w:rPr>
          <w:rFonts w:eastAsia="Times New Roman" w:cstheme="minorHAnsi"/>
          <w:sz w:val="24"/>
          <w:szCs w:val="24"/>
          <w:lang w:eastAsia="it-IT"/>
        </w:rPr>
        <w:t xml:space="preserve"> </w:t>
      </w:r>
    </w:p>
    <w:p w:rsidR="00071E41" w:rsidRPr="005D3AEB" w:rsidRDefault="00071E41" w:rsidP="003E5371">
      <w:pPr>
        <w:spacing w:after="0" w:line="240" w:lineRule="auto"/>
        <w:jc w:val="both"/>
        <w:rPr>
          <w:rFonts w:cstheme="minorHAnsi"/>
          <w:sz w:val="24"/>
          <w:szCs w:val="24"/>
        </w:rPr>
      </w:pPr>
    </w:p>
    <w:p w:rsidR="00071E41" w:rsidRPr="00693618" w:rsidRDefault="00071E41" w:rsidP="003E5371">
      <w:pPr>
        <w:spacing w:after="0" w:line="240" w:lineRule="auto"/>
        <w:jc w:val="both"/>
        <w:rPr>
          <w:rFonts w:ascii="Times New Roman" w:hAnsi="Times New Roman" w:cs="Times New Roman"/>
          <w:sz w:val="24"/>
          <w:szCs w:val="24"/>
        </w:rPr>
      </w:pPr>
    </w:p>
    <w:p w:rsidR="00B675E3" w:rsidRDefault="00B675E3" w:rsidP="00C061D1">
      <w:pPr>
        <w:spacing w:after="0"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3E5371" w:rsidRDefault="003E5371" w:rsidP="00C061D1">
      <w:pPr>
        <w:spacing w:after="0" w:line="240" w:lineRule="auto"/>
        <w:rPr>
          <w:rFonts w:ascii="Times New Roman" w:eastAsia="Times New Roman" w:hAnsi="Times New Roman" w:cs="Times New Roman"/>
          <w:sz w:val="24"/>
          <w:szCs w:val="24"/>
          <w:lang w:eastAsia="it-IT"/>
        </w:rPr>
      </w:pPr>
    </w:p>
    <w:p w:rsidR="0072484B" w:rsidRDefault="0072484B" w:rsidP="00C061D1">
      <w:pPr>
        <w:spacing w:after="0" w:line="240" w:lineRule="auto"/>
        <w:rPr>
          <w:rFonts w:ascii="Times New Roman" w:eastAsia="Times New Roman" w:hAnsi="Times New Roman" w:cs="Times New Roman"/>
          <w:sz w:val="24"/>
          <w:szCs w:val="24"/>
          <w:lang w:eastAsia="it-IT"/>
        </w:rPr>
      </w:pPr>
    </w:p>
    <w:p w:rsidR="00B674FC" w:rsidRDefault="00B674FC" w:rsidP="00C061D1">
      <w:pPr>
        <w:spacing w:after="0" w:line="240" w:lineRule="auto"/>
        <w:rPr>
          <w:rFonts w:ascii="Times New Roman" w:eastAsia="Times New Roman" w:hAnsi="Times New Roman" w:cs="Times New Roman"/>
          <w:b/>
          <w:bCs/>
          <w:sz w:val="24"/>
          <w:szCs w:val="24"/>
          <w:lang w:eastAsia="it-IT"/>
        </w:rPr>
      </w:pPr>
    </w:p>
    <w:p w:rsidR="00B675E3" w:rsidRPr="00FB45B1" w:rsidRDefault="00FB45B1" w:rsidP="00C061D1">
      <w:pPr>
        <w:spacing w:after="0" w:line="240" w:lineRule="auto"/>
        <w:rPr>
          <w:rFonts w:ascii="Times New Roman" w:eastAsia="Times New Roman" w:hAnsi="Times New Roman" w:cs="Times New Roman"/>
          <w:b/>
          <w:color w:val="FF0000"/>
          <w:sz w:val="28"/>
          <w:szCs w:val="28"/>
          <w:lang w:eastAsia="it-IT"/>
        </w:rPr>
      </w:pPr>
      <w:r w:rsidRPr="00FB45B1">
        <w:rPr>
          <w:rFonts w:eastAsia="Times New Roman" w:cstheme="minorHAnsi"/>
          <w:b/>
          <w:color w:val="FF0000"/>
          <w:sz w:val="28"/>
          <w:szCs w:val="28"/>
          <w:lang w:eastAsia="it-IT"/>
        </w:rPr>
        <w:t xml:space="preserve">MONASTERO DI </w:t>
      </w:r>
      <w:r w:rsidRPr="00FB45B1">
        <w:rPr>
          <w:rFonts w:ascii="Times New Roman" w:eastAsia="Times New Roman" w:hAnsi="Times New Roman" w:cs="Times New Roman"/>
          <w:b/>
          <w:bCs/>
          <w:color w:val="FF0000"/>
          <w:sz w:val="28"/>
          <w:szCs w:val="28"/>
          <w:lang w:eastAsia="it-IT"/>
        </w:rPr>
        <w:t>SANT’ELIA VECCHIO</w:t>
      </w:r>
      <w:r w:rsidR="00B57894">
        <w:rPr>
          <w:rFonts w:ascii="Times New Roman" w:eastAsia="Times New Roman" w:hAnsi="Times New Roman" w:cs="Times New Roman"/>
          <w:b/>
          <w:bCs/>
          <w:color w:val="FF0000"/>
          <w:sz w:val="28"/>
          <w:szCs w:val="28"/>
          <w:lang w:eastAsia="it-IT"/>
        </w:rPr>
        <w:t xml:space="preserve"> </w:t>
      </w:r>
      <w:r w:rsidR="00B57894">
        <w:rPr>
          <w:rFonts w:ascii="Times New Roman" w:eastAsia="Times New Roman" w:hAnsi="Times New Roman" w:cs="Times New Roman"/>
          <w:b/>
          <w:bCs/>
          <w:color w:val="FF0000"/>
          <w:sz w:val="28"/>
          <w:szCs w:val="28"/>
          <w:lang w:eastAsia="it-IT"/>
        </w:rPr>
        <w:t>- CURINGA</w:t>
      </w:r>
    </w:p>
    <w:p w:rsidR="00B675E3" w:rsidRDefault="00B675E3" w:rsidP="00C061D1">
      <w:pPr>
        <w:spacing w:after="0" w:line="240" w:lineRule="auto"/>
        <w:rPr>
          <w:rFonts w:ascii="Times New Roman" w:eastAsia="Times New Roman" w:hAnsi="Times New Roman" w:cs="Times New Roman"/>
          <w:sz w:val="24"/>
          <w:szCs w:val="24"/>
          <w:lang w:eastAsia="it-IT"/>
        </w:rPr>
      </w:pPr>
    </w:p>
    <w:p w:rsidR="00071E41" w:rsidRDefault="00B675E3" w:rsidP="00C061D1">
      <w:pPr>
        <w:spacing w:after="0" w:line="240" w:lineRule="auto"/>
        <w:rPr>
          <w:rFonts w:ascii="Times New Roman" w:eastAsia="Times New Roman" w:hAnsi="Times New Roman" w:cs="Times New Roman"/>
          <w:sz w:val="24"/>
          <w:szCs w:val="24"/>
          <w:lang w:eastAsia="it-IT"/>
        </w:rPr>
      </w:pPr>
      <w:r>
        <w:rPr>
          <w:noProof/>
          <w:lang w:eastAsia="it-IT"/>
        </w:rPr>
        <w:drawing>
          <wp:inline distT="0" distB="0" distL="0" distR="0" wp14:anchorId="55038FEE" wp14:editId="29AC1282">
            <wp:extent cx="5590032" cy="3152775"/>
            <wp:effectExtent l="0" t="0" r="0" b="0"/>
            <wp:docPr id="2" name="Immagine 2" descr="https://dynamic-media-cdn.tripadvisor.com/media/photo-o/1d/ec/98/6a/caption.jpg?w=700&amp;h=400&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ynamic-media-cdn.tripadvisor.com/media/photo-o/1d/ec/98/6a/caption.jpg?w=700&amp;h=400&amp;s=1"/>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709514" cy="3220163"/>
                    </a:xfrm>
                    <a:prstGeom prst="rect">
                      <a:avLst/>
                    </a:prstGeom>
                    <a:noFill/>
                    <a:ln>
                      <a:noFill/>
                    </a:ln>
                  </pic:spPr>
                </pic:pic>
              </a:graphicData>
            </a:graphic>
          </wp:inline>
        </w:drawing>
      </w:r>
    </w:p>
    <w:p w:rsidR="00881238" w:rsidRDefault="00881238" w:rsidP="00C061D1">
      <w:pPr>
        <w:spacing w:after="0" w:line="240" w:lineRule="auto"/>
        <w:rPr>
          <w:rFonts w:ascii="Times New Roman" w:eastAsia="Times New Roman" w:hAnsi="Times New Roman" w:cs="Times New Roman"/>
          <w:sz w:val="24"/>
          <w:szCs w:val="24"/>
          <w:lang w:eastAsia="it-IT"/>
        </w:rPr>
      </w:pPr>
    </w:p>
    <w:p w:rsidR="0072484B" w:rsidRDefault="00881238" w:rsidP="0072484B">
      <w:pPr>
        <w:spacing w:after="0" w:line="240" w:lineRule="auto"/>
        <w:jc w:val="both"/>
        <w:rPr>
          <w:rFonts w:eastAsia="Times New Roman" w:cstheme="minorHAnsi"/>
          <w:sz w:val="24"/>
          <w:szCs w:val="24"/>
          <w:lang w:eastAsia="it-IT"/>
        </w:rPr>
      </w:pPr>
      <w:r w:rsidRPr="009622DD">
        <w:rPr>
          <w:rFonts w:ascii="Times New Roman" w:eastAsia="Times New Roman" w:hAnsi="Times New Roman" w:cs="Times New Roman"/>
          <w:sz w:val="24"/>
          <w:szCs w:val="24"/>
          <w:lang w:eastAsia="it-IT"/>
        </w:rPr>
        <w:br/>
      </w:r>
      <w:r w:rsidR="003E5371" w:rsidRPr="003E5371">
        <w:rPr>
          <w:rFonts w:eastAsia="Times New Roman" w:cstheme="minorHAnsi"/>
          <w:sz w:val="24"/>
          <w:szCs w:val="24"/>
          <w:lang w:eastAsia="it-IT"/>
        </w:rPr>
        <w:t>I</w:t>
      </w:r>
      <w:r w:rsidRPr="009622DD">
        <w:rPr>
          <w:rFonts w:eastAsia="Times New Roman" w:cstheme="minorHAnsi"/>
          <w:sz w:val="24"/>
          <w:szCs w:val="24"/>
          <w:lang w:eastAsia="it-IT"/>
        </w:rPr>
        <w:t xml:space="preserve">l Monastero di </w:t>
      </w:r>
      <w:r w:rsidR="0072484B">
        <w:rPr>
          <w:rFonts w:eastAsia="Times New Roman" w:cstheme="minorHAnsi"/>
          <w:sz w:val="24"/>
          <w:szCs w:val="24"/>
          <w:lang w:eastAsia="it-IT"/>
        </w:rPr>
        <w:t>Sant’Elia Vecchio è localizzato</w:t>
      </w:r>
      <w:r w:rsidRPr="009622DD">
        <w:rPr>
          <w:rFonts w:eastAsia="Times New Roman" w:cstheme="minorHAnsi"/>
          <w:sz w:val="24"/>
          <w:szCs w:val="24"/>
          <w:lang w:eastAsia="it-IT"/>
        </w:rPr>
        <w:t xml:space="preserve"> nella parte montana in contrada Corda, al di sopra della strada che da Curinga porta a San Pietro a Maida. La più antica menzione archivistica di S. Elia Vecchio risale alla prima occupazione normanna e ad un discusso documento del 1062. </w:t>
      </w:r>
    </w:p>
    <w:p w:rsidR="0072484B" w:rsidRDefault="0072484B" w:rsidP="0072484B">
      <w:pPr>
        <w:spacing w:after="0" w:line="240" w:lineRule="auto"/>
        <w:jc w:val="both"/>
        <w:rPr>
          <w:rFonts w:eastAsia="Times New Roman" w:cstheme="minorHAnsi"/>
          <w:sz w:val="24"/>
          <w:szCs w:val="24"/>
          <w:lang w:eastAsia="it-IT"/>
        </w:rPr>
      </w:pPr>
    </w:p>
    <w:p w:rsidR="00B675E3" w:rsidRPr="003E5371" w:rsidRDefault="00881238" w:rsidP="0072484B">
      <w:pPr>
        <w:spacing w:after="0" w:line="240" w:lineRule="auto"/>
        <w:jc w:val="both"/>
        <w:rPr>
          <w:rFonts w:eastAsia="Times New Roman" w:cstheme="minorHAnsi"/>
          <w:sz w:val="24"/>
          <w:szCs w:val="24"/>
          <w:lang w:eastAsia="it-IT"/>
        </w:rPr>
      </w:pPr>
      <w:r w:rsidRPr="009622DD">
        <w:rPr>
          <w:rFonts w:eastAsia="Times New Roman" w:cstheme="minorHAnsi"/>
          <w:sz w:val="24"/>
          <w:szCs w:val="24"/>
          <w:lang w:eastAsia="it-IT"/>
        </w:rPr>
        <w:t xml:space="preserve">Il complesso architettonico comprende i resti del “Sancta Sanctorum”, un vano a pianta quadrata chiuso da una con cupola in buono stato di conservazione, la navata e i resti dell’antico cenobio. La campagna di scavi del 1991 ha permesso di individuare all’interno del complesso la cella del priore, l’ampio corridoio centrale, il </w:t>
      </w:r>
      <w:proofErr w:type="spellStart"/>
      <w:r w:rsidRPr="009622DD">
        <w:rPr>
          <w:rFonts w:eastAsia="Times New Roman" w:cstheme="minorHAnsi"/>
          <w:sz w:val="24"/>
          <w:szCs w:val="24"/>
          <w:lang w:eastAsia="it-IT"/>
        </w:rPr>
        <w:t>cellare</w:t>
      </w:r>
      <w:proofErr w:type="spellEnd"/>
      <w:r w:rsidRPr="009622DD">
        <w:rPr>
          <w:rFonts w:eastAsia="Times New Roman" w:cstheme="minorHAnsi"/>
          <w:sz w:val="24"/>
          <w:szCs w:val="24"/>
          <w:lang w:eastAsia="it-IT"/>
        </w:rPr>
        <w:t xml:space="preserve">. Tra gli altri locali è venuto alla luce al piano terra la Cappella di </w:t>
      </w:r>
      <w:r w:rsidR="00B675E3" w:rsidRPr="003E5371">
        <w:rPr>
          <w:rFonts w:eastAsia="Times New Roman" w:cstheme="minorHAnsi"/>
          <w:sz w:val="24"/>
          <w:szCs w:val="24"/>
          <w:lang w:eastAsia="it-IT"/>
        </w:rPr>
        <w:t>S</w:t>
      </w:r>
      <w:r w:rsidRPr="009622DD">
        <w:rPr>
          <w:rFonts w:eastAsia="Times New Roman" w:cstheme="minorHAnsi"/>
          <w:sz w:val="24"/>
          <w:szCs w:val="24"/>
          <w:lang w:eastAsia="it-IT"/>
        </w:rPr>
        <w:t xml:space="preserve">. Elia. </w:t>
      </w:r>
    </w:p>
    <w:p w:rsidR="0072484B" w:rsidRDefault="0072484B" w:rsidP="0072484B">
      <w:pPr>
        <w:rPr>
          <w:rFonts w:eastAsia="Times New Roman" w:cstheme="minorHAnsi"/>
          <w:sz w:val="24"/>
          <w:szCs w:val="24"/>
          <w:lang w:eastAsia="it-IT"/>
        </w:rPr>
      </w:pPr>
    </w:p>
    <w:p w:rsidR="00B675E3" w:rsidRPr="003E5371" w:rsidRDefault="00881238" w:rsidP="0072484B">
      <w:pPr>
        <w:rPr>
          <w:rFonts w:eastAsia="Times New Roman" w:cstheme="minorHAnsi"/>
          <w:sz w:val="24"/>
          <w:szCs w:val="24"/>
          <w:lang w:eastAsia="it-IT"/>
        </w:rPr>
      </w:pPr>
      <w:r w:rsidRPr="009622DD">
        <w:rPr>
          <w:rFonts w:eastAsia="Times New Roman" w:cstheme="minorHAnsi"/>
          <w:sz w:val="24"/>
          <w:szCs w:val="24"/>
          <w:lang w:eastAsia="it-IT"/>
        </w:rPr>
        <w:t>L’area si segnala anche per peculiarità botaniche e paesaggistiche tra cui spicca la presenza di un platano orientale (</w:t>
      </w:r>
      <w:proofErr w:type="spellStart"/>
      <w:r w:rsidRPr="009622DD">
        <w:rPr>
          <w:rFonts w:eastAsia="Times New Roman" w:cstheme="minorHAnsi"/>
          <w:sz w:val="24"/>
          <w:szCs w:val="24"/>
          <w:lang w:eastAsia="it-IT"/>
        </w:rPr>
        <w:t>Platanus</w:t>
      </w:r>
      <w:proofErr w:type="spellEnd"/>
      <w:r w:rsidRPr="009622DD">
        <w:rPr>
          <w:rFonts w:eastAsia="Times New Roman" w:cstheme="minorHAnsi"/>
          <w:sz w:val="24"/>
          <w:szCs w:val="24"/>
          <w:lang w:eastAsia="it-IT"/>
        </w:rPr>
        <w:t xml:space="preserve"> </w:t>
      </w:r>
      <w:proofErr w:type="spellStart"/>
      <w:r w:rsidRPr="009622DD">
        <w:rPr>
          <w:rFonts w:eastAsia="Times New Roman" w:cstheme="minorHAnsi"/>
          <w:sz w:val="24"/>
          <w:szCs w:val="24"/>
          <w:lang w:eastAsia="it-IT"/>
        </w:rPr>
        <w:t>orientalis</w:t>
      </w:r>
      <w:proofErr w:type="spellEnd"/>
      <w:r w:rsidRPr="009622DD">
        <w:rPr>
          <w:rFonts w:eastAsia="Times New Roman" w:cstheme="minorHAnsi"/>
          <w:sz w:val="24"/>
          <w:szCs w:val="24"/>
          <w:lang w:eastAsia="it-IT"/>
        </w:rPr>
        <w:t xml:space="preserve"> L.) di enormi dimensioni la circonferenza di circa 20 metri alla base con tronco cavo.</w:t>
      </w:r>
      <w:r w:rsidRPr="009622DD">
        <w:rPr>
          <w:rFonts w:eastAsia="Times New Roman" w:cstheme="minorHAnsi"/>
          <w:sz w:val="24"/>
          <w:szCs w:val="24"/>
          <w:lang w:eastAsia="it-IT"/>
        </w:rPr>
        <w:br/>
      </w:r>
    </w:p>
    <w:p w:rsidR="00B675E3" w:rsidRDefault="00B675E3" w:rsidP="00B675E3">
      <w:pPr>
        <w:rPr>
          <w:rFonts w:ascii="Times New Roman" w:eastAsia="Times New Roman" w:hAnsi="Times New Roman" w:cs="Times New Roman"/>
          <w:sz w:val="24"/>
          <w:szCs w:val="24"/>
          <w:lang w:eastAsia="it-IT"/>
        </w:rPr>
      </w:pPr>
    </w:p>
    <w:p w:rsidR="00B675E3" w:rsidRDefault="00B675E3" w:rsidP="00B675E3">
      <w:pPr>
        <w:rPr>
          <w:rFonts w:ascii="Times New Roman" w:eastAsia="Times New Roman" w:hAnsi="Times New Roman" w:cs="Times New Roman"/>
          <w:sz w:val="24"/>
          <w:szCs w:val="24"/>
          <w:lang w:eastAsia="it-IT"/>
        </w:rPr>
      </w:pPr>
    </w:p>
    <w:p w:rsidR="00B675E3" w:rsidRDefault="00B675E3" w:rsidP="00B675E3">
      <w:pPr>
        <w:rPr>
          <w:rFonts w:ascii="Times New Roman" w:eastAsia="Times New Roman" w:hAnsi="Times New Roman" w:cs="Times New Roman"/>
          <w:sz w:val="24"/>
          <w:szCs w:val="24"/>
          <w:lang w:eastAsia="it-IT"/>
        </w:rPr>
      </w:pPr>
    </w:p>
    <w:p w:rsidR="00B675E3" w:rsidRDefault="00B675E3" w:rsidP="00B675E3">
      <w:pPr>
        <w:rPr>
          <w:rFonts w:ascii="Times New Roman" w:eastAsia="Times New Roman" w:hAnsi="Times New Roman" w:cs="Times New Roman"/>
          <w:sz w:val="24"/>
          <w:szCs w:val="24"/>
          <w:lang w:eastAsia="it-IT"/>
        </w:rPr>
      </w:pPr>
    </w:p>
    <w:p w:rsidR="003E5371" w:rsidRDefault="003E5371" w:rsidP="00B675E3">
      <w:pPr>
        <w:rPr>
          <w:rFonts w:ascii="Times New Roman" w:eastAsia="Times New Roman" w:hAnsi="Times New Roman" w:cs="Times New Roman"/>
          <w:sz w:val="24"/>
          <w:szCs w:val="24"/>
          <w:lang w:eastAsia="it-IT"/>
        </w:rPr>
      </w:pPr>
    </w:p>
    <w:p w:rsidR="003E5371" w:rsidRDefault="003E5371" w:rsidP="00B675E3">
      <w:pPr>
        <w:rPr>
          <w:rFonts w:ascii="Times New Roman" w:eastAsia="Times New Roman" w:hAnsi="Times New Roman" w:cs="Times New Roman"/>
          <w:sz w:val="24"/>
          <w:szCs w:val="24"/>
          <w:lang w:eastAsia="it-IT"/>
        </w:rPr>
      </w:pPr>
    </w:p>
    <w:p w:rsidR="003E5371" w:rsidRDefault="003E5371" w:rsidP="00B675E3">
      <w:pPr>
        <w:rPr>
          <w:rFonts w:ascii="Times New Roman" w:eastAsia="Times New Roman" w:hAnsi="Times New Roman" w:cs="Times New Roman"/>
          <w:sz w:val="24"/>
          <w:szCs w:val="24"/>
          <w:lang w:eastAsia="it-IT"/>
        </w:rPr>
      </w:pPr>
    </w:p>
    <w:p w:rsidR="00B675E3" w:rsidRPr="00B675E3" w:rsidRDefault="00B675E3" w:rsidP="00B675E3">
      <w:pPr>
        <w:spacing w:before="100" w:beforeAutospacing="1" w:after="100" w:afterAutospacing="1" w:line="240" w:lineRule="auto"/>
        <w:outlineLvl w:val="1"/>
        <w:rPr>
          <w:rFonts w:ascii="Times New Roman" w:eastAsia="Times New Roman" w:hAnsi="Times New Roman" w:cs="Times New Roman"/>
          <w:b/>
          <w:bCs/>
          <w:color w:val="FF0000"/>
          <w:sz w:val="36"/>
          <w:szCs w:val="36"/>
          <w:lang w:eastAsia="it-IT"/>
        </w:rPr>
      </w:pPr>
      <w:bookmarkStart w:id="0" w:name="_GoBack"/>
      <w:bookmarkEnd w:id="0"/>
      <w:r w:rsidRPr="00FB45B1">
        <w:rPr>
          <w:rFonts w:ascii="Times New Roman" w:eastAsia="Times New Roman" w:hAnsi="Times New Roman" w:cs="Times New Roman"/>
          <w:b/>
          <w:bCs/>
          <w:color w:val="FF0000"/>
          <w:sz w:val="28"/>
          <w:szCs w:val="28"/>
          <w:lang w:eastAsia="it-IT"/>
        </w:rPr>
        <w:lastRenderedPageBreak/>
        <w:t>IL PLATANO ORIENTALE DI CURINGA</w:t>
      </w:r>
    </w:p>
    <w:p w:rsidR="00B674FC" w:rsidRDefault="00881238" w:rsidP="00B674FC">
      <w:pPr>
        <w:rPr>
          <w:rFonts w:ascii="Times New Roman" w:eastAsia="Times New Roman" w:hAnsi="Times New Roman" w:cs="Times New Roman"/>
          <w:sz w:val="24"/>
          <w:szCs w:val="24"/>
          <w:lang w:eastAsia="it-IT"/>
        </w:rPr>
      </w:pPr>
      <w:r w:rsidRPr="009622DD">
        <w:rPr>
          <w:rFonts w:ascii="Times New Roman" w:eastAsia="Times New Roman" w:hAnsi="Times New Roman" w:cs="Times New Roman"/>
          <w:sz w:val="24"/>
          <w:szCs w:val="24"/>
          <w:lang w:eastAsia="it-IT"/>
        </w:rPr>
        <w:br/>
      </w:r>
      <w:r w:rsidR="00B674FC">
        <w:rPr>
          <w:rFonts w:ascii="Times New Roman" w:eastAsia="Times New Roman" w:hAnsi="Times New Roman" w:cs="Times New Roman"/>
          <w:noProof/>
          <w:sz w:val="24"/>
          <w:szCs w:val="24"/>
          <w:lang w:eastAsia="it-IT"/>
        </w:rPr>
        <w:t xml:space="preserve"> </w:t>
      </w:r>
      <w:r w:rsidR="00B675E3" w:rsidRPr="00B675E3">
        <w:rPr>
          <w:rFonts w:ascii="Times New Roman" w:eastAsia="Times New Roman" w:hAnsi="Times New Roman" w:cs="Times New Roman"/>
          <w:noProof/>
          <w:sz w:val="24"/>
          <w:szCs w:val="24"/>
          <w:lang w:eastAsia="it-IT"/>
        </w:rPr>
        <w:drawing>
          <wp:inline distT="0" distB="0" distL="0" distR="0" wp14:anchorId="45642D51" wp14:editId="5F29B16F">
            <wp:extent cx="2779412" cy="2628861"/>
            <wp:effectExtent l="0" t="0" r="1905" b="635"/>
            <wp:docPr id="27" name="Immagin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103" cy="2657890"/>
                    </a:xfrm>
                    <a:prstGeom prst="rect">
                      <a:avLst/>
                    </a:prstGeom>
                    <a:noFill/>
                    <a:ln>
                      <a:noFill/>
                    </a:ln>
                  </pic:spPr>
                </pic:pic>
              </a:graphicData>
            </a:graphic>
          </wp:inline>
        </w:drawing>
      </w:r>
      <w:r w:rsidR="00B674FC">
        <w:rPr>
          <w:rFonts w:ascii="Times New Roman" w:eastAsia="Times New Roman" w:hAnsi="Times New Roman" w:cs="Times New Roman"/>
          <w:noProof/>
          <w:sz w:val="24"/>
          <w:szCs w:val="24"/>
          <w:lang w:eastAsia="it-IT"/>
        </w:rPr>
        <w:t xml:space="preserve">       </w:t>
      </w:r>
      <w:r w:rsidR="00B674FC" w:rsidRPr="00B675E3">
        <w:rPr>
          <w:rFonts w:ascii="Times New Roman" w:eastAsia="Times New Roman" w:hAnsi="Times New Roman" w:cs="Times New Roman"/>
          <w:noProof/>
          <w:sz w:val="24"/>
          <w:szCs w:val="24"/>
          <w:lang w:eastAsia="it-IT"/>
        </w:rPr>
        <w:drawing>
          <wp:inline distT="0" distB="0" distL="0" distR="0" wp14:anchorId="6350180B" wp14:editId="12B756A2">
            <wp:extent cx="2953822" cy="3505200"/>
            <wp:effectExtent l="0" t="0" r="0" b="0"/>
            <wp:docPr id="30" name="Immagine 30" descr="Curinga-Pla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inga-Plata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4355" cy="3541432"/>
                    </a:xfrm>
                    <a:prstGeom prst="rect">
                      <a:avLst/>
                    </a:prstGeom>
                    <a:noFill/>
                    <a:ln>
                      <a:noFill/>
                    </a:ln>
                  </pic:spPr>
                </pic:pic>
              </a:graphicData>
            </a:graphic>
          </wp:inline>
        </w:drawing>
      </w:r>
      <w:r w:rsidR="00B674FC">
        <w:rPr>
          <w:rFonts w:ascii="Times New Roman" w:eastAsia="Times New Roman" w:hAnsi="Times New Roman" w:cs="Times New Roman"/>
          <w:noProof/>
          <w:sz w:val="24"/>
          <w:szCs w:val="24"/>
          <w:lang w:eastAsia="it-IT"/>
        </w:rPr>
        <w:t xml:space="preserve">  </w:t>
      </w:r>
      <w:r w:rsidR="00B674FC">
        <w:rPr>
          <w:rFonts w:ascii="Times New Roman" w:eastAsia="Times New Roman" w:hAnsi="Times New Roman" w:cs="Times New Roman"/>
          <w:sz w:val="24"/>
          <w:szCs w:val="24"/>
          <w:lang w:eastAsia="it-IT"/>
        </w:rPr>
        <w:t xml:space="preserve">  </w:t>
      </w:r>
    </w:p>
    <w:p w:rsidR="00B675E3" w:rsidRPr="00B675E3" w:rsidRDefault="00B675E3" w:rsidP="00B674FC">
      <w:pPr>
        <w:rPr>
          <w:rFonts w:ascii="Times New Roman" w:eastAsia="Times New Roman" w:hAnsi="Times New Roman" w:cs="Times New Roman"/>
          <w:sz w:val="24"/>
          <w:szCs w:val="24"/>
          <w:lang w:eastAsia="it-IT"/>
        </w:rPr>
      </w:pPr>
    </w:p>
    <w:p w:rsidR="005A002B" w:rsidRDefault="005A002B" w:rsidP="003E5371">
      <w:pPr>
        <w:spacing w:before="100" w:beforeAutospacing="1" w:after="100" w:afterAutospacing="1" w:line="240" w:lineRule="auto"/>
        <w:contextualSpacing/>
        <w:jc w:val="both"/>
        <w:rPr>
          <w:rFonts w:eastAsia="Times New Roman" w:cstheme="minorHAnsi"/>
          <w:sz w:val="24"/>
          <w:szCs w:val="24"/>
          <w:lang w:eastAsia="it-IT"/>
        </w:rPr>
      </w:pPr>
      <w:r w:rsidRPr="00B675E3">
        <w:rPr>
          <w:rFonts w:eastAsia="Times New Roman" w:cstheme="minorHAnsi"/>
          <w:sz w:val="24"/>
          <w:szCs w:val="24"/>
          <w:lang w:eastAsia="it-IT"/>
        </w:rPr>
        <w:t xml:space="preserve">Il </w:t>
      </w:r>
      <w:r w:rsidRPr="00B675E3">
        <w:rPr>
          <w:rFonts w:eastAsia="Times New Roman" w:cstheme="minorHAnsi"/>
          <w:bCs/>
          <w:sz w:val="24"/>
          <w:szCs w:val="24"/>
          <w:lang w:eastAsia="it-IT"/>
        </w:rPr>
        <w:t>Platano Orientale di Curinga</w:t>
      </w:r>
      <w:r w:rsidRPr="00B675E3">
        <w:rPr>
          <w:rFonts w:eastAsia="Times New Roman" w:cstheme="minorHAnsi"/>
          <w:sz w:val="24"/>
          <w:szCs w:val="24"/>
          <w:lang w:eastAsia="it-IT"/>
        </w:rPr>
        <w:t xml:space="preserve">, originario dell’Armenia, è oggi un </w:t>
      </w:r>
      <w:r w:rsidRPr="00B675E3">
        <w:rPr>
          <w:rFonts w:eastAsia="Times New Roman" w:cstheme="minorHAnsi"/>
          <w:bCs/>
          <w:sz w:val="24"/>
          <w:szCs w:val="24"/>
          <w:lang w:eastAsia="it-IT"/>
        </w:rPr>
        <w:t>Platano Millenario Gigante</w:t>
      </w:r>
      <w:r w:rsidRPr="00B675E3">
        <w:rPr>
          <w:rFonts w:eastAsia="Times New Roman" w:cstheme="minorHAnsi"/>
          <w:sz w:val="24"/>
          <w:szCs w:val="24"/>
          <w:lang w:eastAsia="it-IT"/>
        </w:rPr>
        <w:t xml:space="preserve">, che per la sua </w:t>
      </w:r>
      <w:r w:rsidRPr="00B675E3">
        <w:rPr>
          <w:rFonts w:eastAsia="Times New Roman" w:cstheme="minorHAnsi"/>
          <w:bCs/>
          <w:sz w:val="24"/>
          <w:szCs w:val="24"/>
          <w:lang w:eastAsia="it-IT"/>
        </w:rPr>
        <w:t>monumentalità naturalistica</w:t>
      </w:r>
      <w:r w:rsidRPr="00B675E3">
        <w:rPr>
          <w:rFonts w:eastAsia="Times New Roman" w:cstheme="minorHAnsi"/>
          <w:sz w:val="24"/>
          <w:szCs w:val="24"/>
          <w:lang w:eastAsia="it-IT"/>
        </w:rPr>
        <w:t xml:space="preserve"> rappresenta a tutti gli effetti il </w:t>
      </w:r>
      <w:r w:rsidRPr="00B675E3">
        <w:rPr>
          <w:rFonts w:eastAsia="Times New Roman" w:cstheme="minorHAnsi"/>
          <w:bCs/>
          <w:sz w:val="24"/>
          <w:szCs w:val="24"/>
          <w:lang w:eastAsia="it-IT"/>
        </w:rPr>
        <w:t>simbolo di Curinga</w:t>
      </w:r>
      <w:r w:rsidRPr="00B675E3">
        <w:rPr>
          <w:rFonts w:eastAsia="Times New Roman" w:cstheme="minorHAnsi"/>
          <w:sz w:val="24"/>
          <w:szCs w:val="24"/>
          <w:lang w:eastAsia="it-IT"/>
        </w:rPr>
        <w:t xml:space="preserve"> e uno dei principali attrattori presenti sul suo territorio.</w:t>
      </w:r>
    </w:p>
    <w:p w:rsidR="0072484B" w:rsidRPr="00B675E3" w:rsidRDefault="0072484B" w:rsidP="003E5371">
      <w:pPr>
        <w:spacing w:before="100" w:beforeAutospacing="1" w:after="100" w:afterAutospacing="1" w:line="240" w:lineRule="auto"/>
        <w:contextualSpacing/>
        <w:jc w:val="both"/>
        <w:rPr>
          <w:rFonts w:eastAsia="Times New Roman" w:cstheme="minorHAnsi"/>
          <w:sz w:val="24"/>
          <w:szCs w:val="24"/>
          <w:lang w:eastAsia="it-IT"/>
        </w:rPr>
      </w:pPr>
    </w:p>
    <w:p w:rsidR="00B675E3" w:rsidRDefault="00B675E3" w:rsidP="003E5371">
      <w:pPr>
        <w:spacing w:before="100" w:beforeAutospacing="1" w:after="100" w:afterAutospacing="1" w:line="240" w:lineRule="auto"/>
        <w:contextualSpacing/>
        <w:jc w:val="both"/>
        <w:rPr>
          <w:rFonts w:eastAsia="Times New Roman" w:cstheme="minorHAnsi"/>
          <w:sz w:val="24"/>
          <w:szCs w:val="24"/>
          <w:lang w:eastAsia="it-IT"/>
        </w:rPr>
      </w:pPr>
      <w:r w:rsidRPr="00B675E3">
        <w:rPr>
          <w:rFonts w:eastAsia="Times New Roman" w:cstheme="minorHAnsi"/>
          <w:sz w:val="24"/>
          <w:szCs w:val="24"/>
          <w:lang w:eastAsia="it-IT"/>
        </w:rPr>
        <w:t xml:space="preserve">I primati di questa pianta sono tanti: il suo fusto, ormai cavo alla base, è largo più di tre metri e </w:t>
      </w:r>
      <w:r w:rsidRPr="00B675E3">
        <w:rPr>
          <w:rFonts w:eastAsia="Times New Roman" w:cstheme="minorHAnsi"/>
          <w:bCs/>
          <w:sz w:val="24"/>
          <w:szCs w:val="24"/>
          <w:lang w:eastAsia="it-IT"/>
        </w:rPr>
        <w:t>può ospitare al suo interno una decina di persone</w:t>
      </w:r>
      <w:r w:rsidRPr="00B675E3">
        <w:rPr>
          <w:rFonts w:eastAsia="Times New Roman" w:cstheme="minorHAnsi"/>
          <w:sz w:val="24"/>
          <w:szCs w:val="24"/>
          <w:lang w:eastAsia="it-IT"/>
        </w:rPr>
        <w:t>; la sua circonferenza (20 metri alla base), la sua altezza (31,50 metri) e la sua età (oltre 100</w:t>
      </w:r>
      <w:r w:rsidR="005A002B" w:rsidRPr="003E5371">
        <w:rPr>
          <w:rFonts w:eastAsia="Times New Roman" w:cstheme="minorHAnsi"/>
          <w:sz w:val="24"/>
          <w:szCs w:val="24"/>
          <w:lang w:eastAsia="it-IT"/>
        </w:rPr>
        <w:t>0</w:t>
      </w:r>
      <w:r w:rsidRPr="00B675E3">
        <w:rPr>
          <w:rFonts w:eastAsia="Times New Roman" w:cstheme="minorHAnsi"/>
          <w:sz w:val="24"/>
          <w:szCs w:val="24"/>
          <w:lang w:eastAsia="it-IT"/>
        </w:rPr>
        <w:t xml:space="preserve"> anni) lo decretano uno dei </w:t>
      </w:r>
      <w:r w:rsidRPr="00B675E3">
        <w:rPr>
          <w:rFonts w:eastAsia="Times New Roman" w:cstheme="minorHAnsi"/>
          <w:bCs/>
          <w:sz w:val="24"/>
          <w:szCs w:val="24"/>
          <w:lang w:eastAsia="it-IT"/>
        </w:rPr>
        <w:t>platani più grandi e longevi d’Italia</w:t>
      </w:r>
      <w:r w:rsidRPr="00B675E3">
        <w:rPr>
          <w:rFonts w:eastAsia="Times New Roman" w:cstheme="minorHAnsi"/>
          <w:sz w:val="24"/>
          <w:szCs w:val="24"/>
          <w:lang w:eastAsia="it-IT"/>
        </w:rPr>
        <w:t>.</w:t>
      </w:r>
    </w:p>
    <w:p w:rsidR="0072484B" w:rsidRPr="00B675E3" w:rsidRDefault="0072484B" w:rsidP="003E5371">
      <w:pPr>
        <w:spacing w:before="100" w:beforeAutospacing="1" w:after="100" w:afterAutospacing="1" w:line="240" w:lineRule="auto"/>
        <w:contextualSpacing/>
        <w:jc w:val="both"/>
        <w:rPr>
          <w:rFonts w:eastAsia="Times New Roman" w:cstheme="minorHAnsi"/>
          <w:sz w:val="24"/>
          <w:szCs w:val="24"/>
          <w:lang w:eastAsia="it-IT"/>
        </w:rPr>
      </w:pPr>
    </w:p>
    <w:p w:rsidR="00B675E3" w:rsidRDefault="00B675E3" w:rsidP="003E5371">
      <w:pPr>
        <w:spacing w:before="100" w:beforeAutospacing="1" w:after="100" w:afterAutospacing="1" w:line="240" w:lineRule="auto"/>
        <w:contextualSpacing/>
        <w:jc w:val="both"/>
        <w:rPr>
          <w:rFonts w:eastAsia="Times New Roman" w:cstheme="minorHAnsi"/>
          <w:sz w:val="24"/>
          <w:szCs w:val="24"/>
          <w:lang w:eastAsia="it-IT"/>
        </w:rPr>
      </w:pPr>
      <w:r w:rsidRPr="00B675E3">
        <w:rPr>
          <w:rFonts w:eastAsia="Times New Roman" w:cstheme="minorHAnsi"/>
          <w:sz w:val="24"/>
          <w:szCs w:val="24"/>
          <w:lang w:eastAsia="it-IT"/>
        </w:rPr>
        <w:t xml:space="preserve">Nel 2021 si è aggiudicato il secondo posto al concorso europeo </w:t>
      </w:r>
      <w:proofErr w:type="spellStart"/>
      <w:r w:rsidRPr="00B675E3">
        <w:rPr>
          <w:rFonts w:eastAsia="Times New Roman" w:cstheme="minorHAnsi"/>
          <w:i/>
          <w:iCs/>
          <w:sz w:val="24"/>
          <w:szCs w:val="24"/>
          <w:lang w:eastAsia="it-IT"/>
        </w:rPr>
        <w:t>Tree</w:t>
      </w:r>
      <w:proofErr w:type="spellEnd"/>
      <w:r w:rsidRPr="00B675E3">
        <w:rPr>
          <w:rFonts w:eastAsia="Times New Roman" w:cstheme="minorHAnsi"/>
          <w:i/>
          <w:iCs/>
          <w:sz w:val="24"/>
          <w:szCs w:val="24"/>
          <w:lang w:eastAsia="it-IT"/>
        </w:rPr>
        <w:t xml:space="preserve"> Of The </w:t>
      </w:r>
      <w:proofErr w:type="spellStart"/>
      <w:r w:rsidRPr="00B675E3">
        <w:rPr>
          <w:rFonts w:eastAsia="Times New Roman" w:cstheme="minorHAnsi"/>
          <w:i/>
          <w:iCs/>
          <w:sz w:val="24"/>
          <w:szCs w:val="24"/>
          <w:lang w:eastAsia="it-IT"/>
        </w:rPr>
        <w:t>Year</w:t>
      </w:r>
      <w:proofErr w:type="spellEnd"/>
      <w:r w:rsidRPr="00B675E3">
        <w:rPr>
          <w:rFonts w:eastAsia="Times New Roman" w:cstheme="minorHAnsi"/>
          <w:sz w:val="24"/>
          <w:szCs w:val="24"/>
          <w:lang w:eastAsia="it-IT"/>
        </w:rPr>
        <w:t>.</w:t>
      </w:r>
    </w:p>
    <w:p w:rsidR="0072484B" w:rsidRDefault="0072484B" w:rsidP="003E5371">
      <w:pPr>
        <w:spacing w:before="100" w:beforeAutospacing="1" w:after="100" w:afterAutospacing="1" w:line="240" w:lineRule="auto"/>
        <w:contextualSpacing/>
        <w:jc w:val="both"/>
        <w:rPr>
          <w:rFonts w:eastAsia="Times New Roman" w:cstheme="minorHAnsi"/>
          <w:sz w:val="24"/>
          <w:szCs w:val="24"/>
          <w:lang w:eastAsia="it-IT"/>
        </w:rPr>
      </w:pPr>
    </w:p>
    <w:p w:rsidR="00B674FC" w:rsidRDefault="00B675E3" w:rsidP="003E5371">
      <w:pPr>
        <w:spacing w:before="100" w:beforeAutospacing="1" w:after="100" w:afterAutospacing="1" w:line="240" w:lineRule="auto"/>
        <w:contextualSpacing/>
        <w:jc w:val="both"/>
        <w:rPr>
          <w:rFonts w:eastAsia="Times New Roman" w:cstheme="minorHAnsi"/>
          <w:sz w:val="24"/>
          <w:szCs w:val="24"/>
          <w:lang w:eastAsia="it-IT"/>
        </w:rPr>
      </w:pPr>
      <w:r w:rsidRPr="00B675E3">
        <w:rPr>
          <w:rFonts w:eastAsia="Times New Roman" w:cstheme="minorHAnsi"/>
          <w:sz w:val="24"/>
          <w:szCs w:val="24"/>
          <w:lang w:eastAsia="it-IT"/>
        </w:rPr>
        <w:t xml:space="preserve">Questo </w:t>
      </w:r>
      <w:r w:rsidRPr="00B675E3">
        <w:rPr>
          <w:rFonts w:eastAsia="Times New Roman" w:cstheme="minorHAnsi"/>
          <w:bCs/>
          <w:sz w:val="24"/>
          <w:szCs w:val="24"/>
          <w:lang w:eastAsia="it-IT"/>
        </w:rPr>
        <w:t>“gigante buono”</w:t>
      </w:r>
      <w:r w:rsidRPr="00B675E3">
        <w:rPr>
          <w:rFonts w:eastAsia="Times New Roman" w:cstheme="minorHAnsi"/>
          <w:sz w:val="24"/>
          <w:szCs w:val="24"/>
          <w:lang w:eastAsia="it-IT"/>
        </w:rPr>
        <w:t xml:space="preserve"> arriva direttamente dall’Oriente, probabilmente al seguito dei </w:t>
      </w:r>
      <w:r w:rsidRPr="00B675E3">
        <w:rPr>
          <w:rFonts w:eastAsia="Times New Roman" w:cstheme="minorHAnsi"/>
          <w:bCs/>
          <w:sz w:val="24"/>
          <w:szCs w:val="24"/>
          <w:lang w:eastAsia="it-IT"/>
        </w:rPr>
        <w:t>monaci basiliani</w:t>
      </w:r>
      <w:r w:rsidRPr="00B675E3">
        <w:rPr>
          <w:rFonts w:eastAsia="Times New Roman" w:cstheme="minorHAnsi"/>
          <w:sz w:val="24"/>
          <w:szCs w:val="24"/>
          <w:lang w:eastAsia="it-IT"/>
        </w:rPr>
        <w:t xml:space="preserve"> che lì accanto edificarono l’</w:t>
      </w:r>
      <w:r w:rsidRPr="00B675E3">
        <w:rPr>
          <w:rFonts w:eastAsia="Times New Roman" w:cstheme="minorHAnsi"/>
          <w:bCs/>
          <w:sz w:val="24"/>
          <w:szCs w:val="24"/>
          <w:lang w:eastAsia="it-IT"/>
        </w:rPr>
        <w:t>Eremo di Sant'Elia il Vecchio</w:t>
      </w:r>
      <w:r w:rsidR="00B674FC">
        <w:rPr>
          <w:rFonts w:eastAsia="Times New Roman" w:cstheme="minorHAnsi"/>
          <w:sz w:val="24"/>
          <w:szCs w:val="24"/>
          <w:lang w:eastAsia="it-IT"/>
        </w:rPr>
        <w:t xml:space="preserve"> (XI secolo). </w:t>
      </w:r>
    </w:p>
    <w:p w:rsidR="00B674FC" w:rsidRDefault="00B674FC" w:rsidP="003E5371">
      <w:pPr>
        <w:spacing w:before="100" w:beforeAutospacing="1" w:after="100" w:afterAutospacing="1" w:line="240" w:lineRule="auto"/>
        <w:contextualSpacing/>
        <w:jc w:val="both"/>
        <w:rPr>
          <w:rFonts w:eastAsia="Times New Roman" w:cstheme="minorHAnsi"/>
          <w:sz w:val="24"/>
          <w:szCs w:val="24"/>
          <w:lang w:eastAsia="it-IT"/>
        </w:rPr>
      </w:pPr>
    </w:p>
    <w:p w:rsidR="00B675E3" w:rsidRPr="00B675E3" w:rsidRDefault="00B675E3" w:rsidP="003E5371">
      <w:pPr>
        <w:spacing w:before="100" w:beforeAutospacing="1" w:after="100" w:afterAutospacing="1" w:line="240" w:lineRule="auto"/>
        <w:contextualSpacing/>
        <w:jc w:val="both"/>
        <w:rPr>
          <w:rFonts w:ascii="Times New Roman" w:eastAsia="Times New Roman" w:hAnsi="Times New Roman" w:cs="Times New Roman"/>
          <w:sz w:val="24"/>
          <w:szCs w:val="24"/>
          <w:lang w:eastAsia="it-IT"/>
        </w:rPr>
      </w:pPr>
    </w:p>
    <w:p w:rsidR="00881238" w:rsidRPr="00C061D1" w:rsidRDefault="00881238" w:rsidP="00C061D1">
      <w:pPr>
        <w:spacing w:after="0" w:line="240" w:lineRule="auto"/>
        <w:rPr>
          <w:rFonts w:ascii="Times New Roman" w:eastAsia="Times New Roman" w:hAnsi="Times New Roman" w:cs="Times New Roman"/>
          <w:sz w:val="24"/>
          <w:szCs w:val="24"/>
          <w:lang w:eastAsia="it-IT"/>
        </w:rPr>
      </w:pPr>
    </w:p>
    <w:sectPr w:rsidR="00881238" w:rsidRPr="00C061D1" w:rsidSect="00B674FC">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D2966"/>
    <w:multiLevelType w:val="multilevel"/>
    <w:tmpl w:val="EB0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C4165B"/>
    <w:multiLevelType w:val="multilevel"/>
    <w:tmpl w:val="9BA2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C143E4"/>
    <w:multiLevelType w:val="multilevel"/>
    <w:tmpl w:val="A9CA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F34"/>
    <w:rsid w:val="00071E41"/>
    <w:rsid w:val="000F655C"/>
    <w:rsid w:val="001922D0"/>
    <w:rsid w:val="0028445C"/>
    <w:rsid w:val="002B0319"/>
    <w:rsid w:val="002C7DAA"/>
    <w:rsid w:val="002E6241"/>
    <w:rsid w:val="002F6B64"/>
    <w:rsid w:val="003341B5"/>
    <w:rsid w:val="00384C70"/>
    <w:rsid w:val="003E5371"/>
    <w:rsid w:val="00467C3C"/>
    <w:rsid w:val="00487665"/>
    <w:rsid w:val="004C781E"/>
    <w:rsid w:val="004D7281"/>
    <w:rsid w:val="00550339"/>
    <w:rsid w:val="00585018"/>
    <w:rsid w:val="005A002B"/>
    <w:rsid w:val="005D3AEB"/>
    <w:rsid w:val="00681703"/>
    <w:rsid w:val="00693618"/>
    <w:rsid w:val="0072484B"/>
    <w:rsid w:val="00781F47"/>
    <w:rsid w:val="00783111"/>
    <w:rsid w:val="00817F34"/>
    <w:rsid w:val="00871453"/>
    <w:rsid w:val="00881238"/>
    <w:rsid w:val="008A09B9"/>
    <w:rsid w:val="009622DD"/>
    <w:rsid w:val="00967F4A"/>
    <w:rsid w:val="009A1CA1"/>
    <w:rsid w:val="00A17DAB"/>
    <w:rsid w:val="00A57AF9"/>
    <w:rsid w:val="00B57894"/>
    <w:rsid w:val="00B674FC"/>
    <w:rsid w:val="00B675E3"/>
    <w:rsid w:val="00C061D1"/>
    <w:rsid w:val="00E25C42"/>
    <w:rsid w:val="00FB45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9AE1"/>
  <w15:chartTrackingRefBased/>
  <w15:docId w15:val="{A3BA134F-E6DC-4EFE-9D89-DD783A68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28445C"/>
    <w:rPr>
      <w:sz w:val="16"/>
      <w:szCs w:val="16"/>
    </w:rPr>
  </w:style>
  <w:style w:type="paragraph" w:styleId="Testocommento">
    <w:name w:val="annotation text"/>
    <w:basedOn w:val="Normale"/>
    <w:link w:val="TestocommentoCarattere"/>
    <w:uiPriority w:val="99"/>
    <w:semiHidden/>
    <w:unhideWhenUsed/>
    <w:rsid w:val="0028445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8445C"/>
    <w:rPr>
      <w:sz w:val="20"/>
      <w:szCs w:val="20"/>
    </w:rPr>
  </w:style>
  <w:style w:type="paragraph" w:styleId="Soggettocommento">
    <w:name w:val="annotation subject"/>
    <w:basedOn w:val="Testocommento"/>
    <w:next w:val="Testocommento"/>
    <w:link w:val="SoggettocommentoCarattere"/>
    <w:uiPriority w:val="99"/>
    <w:semiHidden/>
    <w:unhideWhenUsed/>
    <w:rsid w:val="0028445C"/>
    <w:rPr>
      <w:b/>
      <w:bCs/>
    </w:rPr>
  </w:style>
  <w:style w:type="character" w:customStyle="1" w:styleId="SoggettocommentoCarattere">
    <w:name w:val="Soggetto commento Carattere"/>
    <w:basedOn w:val="TestocommentoCarattere"/>
    <w:link w:val="Soggettocommento"/>
    <w:uiPriority w:val="99"/>
    <w:semiHidden/>
    <w:rsid w:val="0028445C"/>
    <w:rPr>
      <w:b/>
      <w:bCs/>
      <w:sz w:val="20"/>
      <w:szCs w:val="20"/>
    </w:rPr>
  </w:style>
  <w:style w:type="paragraph" w:styleId="Testofumetto">
    <w:name w:val="Balloon Text"/>
    <w:basedOn w:val="Normale"/>
    <w:link w:val="TestofumettoCarattere"/>
    <w:uiPriority w:val="99"/>
    <w:semiHidden/>
    <w:unhideWhenUsed/>
    <w:rsid w:val="0028445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8445C"/>
    <w:rPr>
      <w:rFonts w:ascii="Segoe UI" w:hAnsi="Segoe UI" w:cs="Segoe UI"/>
      <w:sz w:val="18"/>
      <w:szCs w:val="18"/>
    </w:rPr>
  </w:style>
  <w:style w:type="character" w:styleId="Collegamentoipertestuale">
    <w:name w:val="Hyperlink"/>
    <w:basedOn w:val="Carpredefinitoparagrafo"/>
    <w:uiPriority w:val="99"/>
    <w:unhideWhenUsed/>
    <w:rsid w:val="009A1C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60589">
      <w:bodyDiv w:val="1"/>
      <w:marLeft w:val="0"/>
      <w:marRight w:val="0"/>
      <w:marTop w:val="0"/>
      <w:marBottom w:val="0"/>
      <w:divBdr>
        <w:top w:val="none" w:sz="0" w:space="0" w:color="auto"/>
        <w:left w:val="none" w:sz="0" w:space="0" w:color="auto"/>
        <w:bottom w:val="none" w:sz="0" w:space="0" w:color="auto"/>
        <w:right w:val="none" w:sz="0" w:space="0" w:color="auto"/>
      </w:divBdr>
      <w:divsChild>
        <w:div w:id="1841385259">
          <w:marLeft w:val="0"/>
          <w:marRight w:val="0"/>
          <w:marTop w:val="0"/>
          <w:marBottom w:val="0"/>
          <w:divBdr>
            <w:top w:val="none" w:sz="0" w:space="0" w:color="auto"/>
            <w:left w:val="none" w:sz="0" w:space="0" w:color="auto"/>
            <w:bottom w:val="none" w:sz="0" w:space="0" w:color="auto"/>
            <w:right w:val="none" w:sz="0" w:space="0" w:color="auto"/>
          </w:divBdr>
          <w:divsChild>
            <w:div w:id="531966408">
              <w:marLeft w:val="0"/>
              <w:marRight w:val="0"/>
              <w:marTop w:val="0"/>
              <w:marBottom w:val="0"/>
              <w:divBdr>
                <w:top w:val="none" w:sz="0" w:space="0" w:color="auto"/>
                <w:left w:val="none" w:sz="0" w:space="0" w:color="auto"/>
                <w:bottom w:val="none" w:sz="0" w:space="0" w:color="auto"/>
                <w:right w:val="none" w:sz="0" w:space="0" w:color="auto"/>
              </w:divBdr>
              <w:divsChild>
                <w:div w:id="15990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2965">
          <w:marLeft w:val="0"/>
          <w:marRight w:val="0"/>
          <w:marTop w:val="0"/>
          <w:marBottom w:val="0"/>
          <w:divBdr>
            <w:top w:val="none" w:sz="0" w:space="0" w:color="auto"/>
            <w:left w:val="none" w:sz="0" w:space="0" w:color="auto"/>
            <w:bottom w:val="none" w:sz="0" w:space="0" w:color="auto"/>
            <w:right w:val="none" w:sz="0" w:space="0" w:color="auto"/>
          </w:divBdr>
          <w:divsChild>
            <w:div w:id="580480997">
              <w:marLeft w:val="0"/>
              <w:marRight w:val="0"/>
              <w:marTop w:val="0"/>
              <w:marBottom w:val="0"/>
              <w:divBdr>
                <w:top w:val="none" w:sz="0" w:space="0" w:color="auto"/>
                <w:left w:val="none" w:sz="0" w:space="0" w:color="auto"/>
                <w:bottom w:val="none" w:sz="0" w:space="0" w:color="auto"/>
                <w:right w:val="none" w:sz="0" w:space="0" w:color="auto"/>
              </w:divBdr>
            </w:div>
            <w:div w:id="12198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17018">
      <w:bodyDiv w:val="1"/>
      <w:marLeft w:val="0"/>
      <w:marRight w:val="0"/>
      <w:marTop w:val="0"/>
      <w:marBottom w:val="0"/>
      <w:divBdr>
        <w:top w:val="none" w:sz="0" w:space="0" w:color="auto"/>
        <w:left w:val="none" w:sz="0" w:space="0" w:color="auto"/>
        <w:bottom w:val="none" w:sz="0" w:space="0" w:color="auto"/>
        <w:right w:val="none" w:sz="0" w:space="0" w:color="auto"/>
      </w:divBdr>
      <w:divsChild>
        <w:div w:id="504713867">
          <w:marLeft w:val="0"/>
          <w:marRight w:val="0"/>
          <w:marTop w:val="0"/>
          <w:marBottom w:val="0"/>
          <w:divBdr>
            <w:top w:val="none" w:sz="0" w:space="0" w:color="auto"/>
            <w:left w:val="none" w:sz="0" w:space="0" w:color="auto"/>
            <w:bottom w:val="none" w:sz="0" w:space="0" w:color="auto"/>
            <w:right w:val="none" w:sz="0" w:space="0" w:color="auto"/>
          </w:divBdr>
          <w:divsChild>
            <w:div w:id="1797989473">
              <w:marLeft w:val="0"/>
              <w:marRight w:val="0"/>
              <w:marTop w:val="0"/>
              <w:marBottom w:val="0"/>
              <w:divBdr>
                <w:top w:val="none" w:sz="0" w:space="0" w:color="auto"/>
                <w:left w:val="none" w:sz="0" w:space="0" w:color="auto"/>
                <w:bottom w:val="none" w:sz="0" w:space="0" w:color="auto"/>
                <w:right w:val="none" w:sz="0" w:space="0" w:color="auto"/>
              </w:divBdr>
              <w:divsChild>
                <w:div w:id="245190625">
                  <w:marLeft w:val="0"/>
                  <w:marRight w:val="0"/>
                  <w:marTop w:val="0"/>
                  <w:marBottom w:val="0"/>
                  <w:divBdr>
                    <w:top w:val="none" w:sz="0" w:space="0" w:color="auto"/>
                    <w:left w:val="none" w:sz="0" w:space="0" w:color="auto"/>
                    <w:bottom w:val="none" w:sz="0" w:space="0" w:color="auto"/>
                    <w:right w:val="none" w:sz="0" w:space="0" w:color="auto"/>
                  </w:divBdr>
                  <w:divsChild>
                    <w:div w:id="727998514">
                      <w:marLeft w:val="0"/>
                      <w:marRight w:val="0"/>
                      <w:marTop w:val="0"/>
                      <w:marBottom w:val="0"/>
                      <w:divBdr>
                        <w:top w:val="none" w:sz="0" w:space="0" w:color="auto"/>
                        <w:left w:val="none" w:sz="0" w:space="0" w:color="auto"/>
                        <w:bottom w:val="none" w:sz="0" w:space="0" w:color="auto"/>
                        <w:right w:val="none" w:sz="0" w:space="0" w:color="auto"/>
                      </w:divBdr>
                    </w:div>
                  </w:divsChild>
                </w:div>
                <w:div w:id="42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79796">
          <w:marLeft w:val="0"/>
          <w:marRight w:val="0"/>
          <w:marTop w:val="0"/>
          <w:marBottom w:val="0"/>
          <w:divBdr>
            <w:top w:val="none" w:sz="0" w:space="0" w:color="auto"/>
            <w:left w:val="none" w:sz="0" w:space="0" w:color="auto"/>
            <w:bottom w:val="none" w:sz="0" w:space="0" w:color="auto"/>
            <w:right w:val="none" w:sz="0" w:space="0" w:color="auto"/>
          </w:divBdr>
          <w:divsChild>
            <w:div w:id="863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9046">
      <w:bodyDiv w:val="1"/>
      <w:marLeft w:val="0"/>
      <w:marRight w:val="0"/>
      <w:marTop w:val="0"/>
      <w:marBottom w:val="0"/>
      <w:divBdr>
        <w:top w:val="none" w:sz="0" w:space="0" w:color="auto"/>
        <w:left w:val="none" w:sz="0" w:space="0" w:color="auto"/>
        <w:bottom w:val="none" w:sz="0" w:space="0" w:color="auto"/>
        <w:right w:val="none" w:sz="0" w:space="0" w:color="auto"/>
      </w:divBdr>
      <w:divsChild>
        <w:div w:id="1938630750">
          <w:marLeft w:val="0"/>
          <w:marRight w:val="0"/>
          <w:marTop w:val="0"/>
          <w:marBottom w:val="0"/>
          <w:divBdr>
            <w:top w:val="none" w:sz="0" w:space="0" w:color="auto"/>
            <w:left w:val="none" w:sz="0" w:space="0" w:color="auto"/>
            <w:bottom w:val="none" w:sz="0" w:space="0" w:color="auto"/>
            <w:right w:val="none" w:sz="0" w:space="0" w:color="auto"/>
          </w:divBdr>
        </w:div>
        <w:div w:id="1032874798">
          <w:marLeft w:val="0"/>
          <w:marRight w:val="0"/>
          <w:marTop w:val="0"/>
          <w:marBottom w:val="0"/>
          <w:divBdr>
            <w:top w:val="none" w:sz="0" w:space="0" w:color="auto"/>
            <w:left w:val="none" w:sz="0" w:space="0" w:color="auto"/>
            <w:bottom w:val="none" w:sz="0" w:space="0" w:color="auto"/>
            <w:right w:val="none" w:sz="0" w:space="0" w:color="auto"/>
          </w:divBdr>
        </w:div>
        <w:div w:id="2123573547">
          <w:marLeft w:val="0"/>
          <w:marRight w:val="0"/>
          <w:marTop w:val="0"/>
          <w:marBottom w:val="0"/>
          <w:divBdr>
            <w:top w:val="none" w:sz="0" w:space="0" w:color="auto"/>
            <w:left w:val="none" w:sz="0" w:space="0" w:color="auto"/>
            <w:bottom w:val="none" w:sz="0" w:space="0" w:color="auto"/>
            <w:right w:val="none" w:sz="0" w:space="0" w:color="auto"/>
          </w:divBdr>
        </w:div>
      </w:divsChild>
    </w:div>
    <w:div w:id="2133279849">
      <w:bodyDiv w:val="1"/>
      <w:marLeft w:val="0"/>
      <w:marRight w:val="0"/>
      <w:marTop w:val="0"/>
      <w:marBottom w:val="0"/>
      <w:divBdr>
        <w:top w:val="none" w:sz="0" w:space="0" w:color="auto"/>
        <w:left w:val="none" w:sz="0" w:space="0" w:color="auto"/>
        <w:bottom w:val="none" w:sz="0" w:space="0" w:color="auto"/>
        <w:right w:val="none" w:sz="0" w:space="0" w:color="auto"/>
      </w:divBdr>
      <w:divsChild>
        <w:div w:id="945188710">
          <w:marLeft w:val="0"/>
          <w:marRight w:val="0"/>
          <w:marTop w:val="0"/>
          <w:marBottom w:val="0"/>
          <w:divBdr>
            <w:top w:val="none" w:sz="0" w:space="0" w:color="auto"/>
            <w:left w:val="none" w:sz="0" w:space="0" w:color="auto"/>
            <w:bottom w:val="none" w:sz="0" w:space="0" w:color="auto"/>
            <w:right w:val="none" w:sz="0" w:space="0" w:color="auto"/>
          </w:divBdr>
          <w:divsChild>
            <w:div w:id="200023387">
              <w:marLeft w:val="0"/>
              <w:marRight w:val="0"/>
              <w:marTop w:val="0"/>
              <w:marBottom w:val="0"/>
              <w:divBdr>
                <w:top w:val="none" w:sz="0" w:space="0" w:color="auto"/>
                <w:left w:val="none" w:sz="0" w:space="0" w:color="auto"/>
                <w:bottom w:val="none" w:sz="0" w:space="0" w:color="auto"/>
                <w:right w:val="none" w:sz="0" w:space="0" w:color="auto"/>
              </w:divBdr>
              <w:divsChild>
                <w:div w:id="895579545">
                  <w:marLeft w:val="0"/>
                  <w:marRight w:val="0"/>
                  <w:marTop w:val="0"/>
                  <w:marBottom w:val="0"/>
                  <w:divBdr>
                    <w:top w:val="none" w:sz="0" w:space="0" w:color="auto"/>
                    <w:left w:val="none" w:sz="0" w:space="0" w:color="auto"/>
                    <w:bottom w:val="none" w:sz="0" w:space="0" w:color="auto"/>
                    <w:right w:val="none" w:sz="0" w:space="0" w:color="auto"/>
                  </w:divBdr>
                  <w:divsChild>
                    <w:div w:id="2024814556">
                      <w:marLeft w:val="0"/>
                      <w:marRight w:val="0"/>
                      <w:marTop w:val="0"/>
                      <w:marBottom w:val="0"/>
                      <w:divBdr>
                        <w:top w:val="none" w:sz="0" w:space="0" w:color="auto"/>
                        <w:left w:val="none" w:sz="0" w:space="0" w:color="auto"/>
                        <w:bottom w:val="none" w:sz="0" w:space="0" w:color="auto"/>
                        <w:right w:val="none" w:sz="0" w:space="0" w:color="auto"/>
                      </w:divBdr>
                      <w:divsChild>
                        <w:div w:id="1508598802">
                          <w:marLeft w:val="0"/>
                          <w:marRight w:val="0"/>
                          <w:marTop w:val="0"/>
                          <w:marBottom w:val="0"/>
                          <w:divBdr>
                            <w:top w:val="none" w:sz="0" w:space="0" w:color="auto"/>
                            <w:left w:val="none" w:sz="0" w:space="0" w:color="auto"/>
                            <w:bottom w:val="none" w:sz="0" w:space="0" w:color="auto"/>
                            <w:right w:val="none" w:sz="0" w:space="0" w:color="auto"/>
                          </w:divBdr>
                        </w:div>
                        <w:div w:id="1037202072">
                          <w:marLeft w:val="0"/>
                          <w:marRight w:val="0"/>
                          <w:marTop w:val="0"/>
                          <w:marBottom w:val="0"/>
                          <w:divBdr>
                            <w:top w:val="none" w:sz="0" w:space="0" w:color="auto"/>
                            <w:left w:val="none" w:sz="0" w:space="0" w:color="auto"/>
                            <w:bottom w:val="none" w:sz="0" w:space="0" w:color="auto"/>
                            <w:right w:val="none" w:sz="0" w:space="0" w:color="auto"/>
                          </w:divBdr>
                        </w:div>
                        <w:div w:id="173423096">
                          <w:marLeft w:val="0"/>
                          <w:marRight w:val="0"/>
                          <w:marTop w:val="0"/>
                          <w:marBottom w:val="0"/>
                          <w:divBdr>
                            <w:top w:val="none" w:sz="0" w:space="0" w:color="auto"/>
                            <w:left w:val="none" w:sz="0" w:space="0" w:color="auto"/>
                            <w:bottom w:val="none" w:sz="0" w:space="0" w:color="auto"/>
                            <w:right w:val="none" w:sz="0" w:space="0" w:color="auto"/>
                          </w:divBdr>
                          <w:divsChild>
                            <w:div w:id="1851211104">
                              <w:marLeft w:val="0"/>
                              <w:marRight w:val="0"/>
                              <w:marTop w:val="0"/>
                              <w:marBottom w:val="0"/>
                              <w:divBdr>
                                <w:top w:val="none" w:sz="0" w:space="0" w:color="auto"/>
                                <w:left w:val="none" w:sz="0" w:space="0" w:color="auto"/>
                                <w:bottom w:val="none" w:sz="0" w:space="0" w:color="auto"/>
                                <w:right w:val="none" w:sz="0" w:space="0" w:color="auto"/>
                              </w:divBdr>
                            </w:div>
                            <w:div w:id="2099600154">
                              <w:marLeft w:val="0"/>
                              <w:marRight w:val="0"/>
                              <w:marTop w:val="0"/>
                              <w:marBottom w:val="0"/>
                              <w:divBdr>
                                <w:top w:val="none" w:sz="0" w:space="0" w:color="auto"/>
                                <w:left w:val="none" w:sz="0" w:space="0" w:color="auto"/>
                                <w:bottom w:val="none" w:sz="0" w:space="0" w:color="auto"/>
                                <w:right w:val="none" w:sz="0" w:space="0" w:color="auto"/>
                              </w:divBdr>
                            </w:div>
                            <w:div w:id="1393889525">
                              <w:marLeft w:val="0"/>
                              <w:marRight w:val="0"/>
                              <w:marTop w:val="0"/>
                              <w:marBottom w:val="0"/>
                              <w:divBdr>
                                <w:top w:val="none" w:sz="0" w:space="0" w:color="auto"/>
                                <w:left w:val="none" w:sz="0" w:space="0" w:color="auto"/>
                                <w:bottom w:val="none" w:sz="0" w:space="0" w:color="auto"/>
                                <w:right w:val="none" w:sz="0" w:space="0" w:color="auto"/>
                              </w:divBdr>
                            </w:div>
                            <w:div w:id="1882665732">
                              <w:marLeft w:val="0"/>
                              <w:marRight w:val="0"/>
                              <w:marTop w:val="0"/>
                              <w:marBottom w:val="0"/>
                              <w:divBdr>
                                <w:top w:val="none" w:sz="0" w:space="0" w:color="auto"/>
                                <w:left w:val="none" w:sz="0" w:space="0" w:color="auto"/>
                                <w:bottom w:val="none" w:sz="0" w:space="0" w:color="auto"/>
                                <w:right w:val="none" w:sz="0" w:space="0" w:color="auto"/>
                              </w:divBdr>
                            </w:div>
                            <w:div w:id="521209472">
                              <w:marLeft w:val="0"/>
                              <w:marRight w:val="0"/>
                              <w:marTop w:val="0"/>
                              <w:marBottom w:val="0"/>
                              <w:divBdr>
                                <w:top w:val="none" w:sz="0" w:space="0" w:color="auto"/>
                                <w:left w:val="none" w:sz="0" w:space="0" w:color="auto"/>
                                <w:bottom w:val="none" w:sz="0" w:space="0" w:color="auto"/>
                                <w:right w:val="none" w:sz="0" w:space="0" w:color="auto"/>
                              </w:divBdr>
                            </w:div>
                            <w:div w:id="1198663637">
                              <w:marLeft w:val="0"/>
                              <w:marRight w:val="0"/>
                              <w:marTop w:val="0"/>
                              <w:marBottom w:val="0"/>
                              <w:divBdr>
                                <w:top w:val="none" w:sz="0" w:space="0" w:color="auto"/>
                                <w:left w:val="none" w:sz="0" w:space="0" w:color="auto"/>
                                <w:bottom w:val="none" w:sz="0" w:space="0" w:color="auto"/>
                                <w:right w:val="none" w:sz="0" w:space="0" w:color="auto"/>
                              </w:divBdr>
                            </w:div>
                            <w:div w:id="1301496763">
                              <w:marLeft w:val="0"/>
                              <w:marRight w:val="0"/>
                              <w:marTop w:val="0"/>
                              <w:marBottom w:val="0"/>
                              <w:divBdr>
                                <w:top w:val="none" w:sz="0" w:space="0" w:color="auto"/>
                                <w:left w:val="none" w:sz="0" w:space="0" w:color="auto"/>
                                <w:bottom w:val="none" w:sz="0" w:space="0" w:color="auto"/>
                                <w:right w:val="none" w:sz="0" w:space="0" w:color="auto"/>
                              </w:divBdr>
                            </w:div>
                            <w:div w:id="4623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07283">
                      <w:marLeft w:val="0"/>
                      <w:marRight w:val="0"/>
                      <w:marTop w:val="0"/>
                      <w:marBottom w:val="0"/>
                      <w:divBdr>
                        <w:top w:val="none" w:sz="0" w:space="0" w:color="auto"/>
                        <w:left w:val="none" w:sz="0" w:space="0" w:color="auto"/>
                        <w:bottom w:val="none" w:sz="0" w:space="0" w:color="auto"/>
                        <w:right w:val="none" w:sz="0" w:space="0" w:color="auto"/>
                      </w:divBdr>
                      <w:divsChild>
                        <w:div w:id="2140684869">
                          <w:marLeft w:val="0"/>
                          <w:marRight w:val="0"/>
                          <w:marTop w:val="0"/>
                          <w:marBottom w:val="0"/>
                          <w:divBdr>
                            <w:top w:val="none" w:sz="0" w:space="0" w:color="auto"/>
                            <w:left w:val="none" w:sz="0" w:space="0" w:color="auto"/>
                            <w:bottom w:val="none" w:sz="0" w:space="0" w:color="auto"/>
                            <w:right w:val="none" w:sz="0" w:space="0" w:color="auto"/>
                          </w:divBdr>
                        </w:div>
                      </w:divsChild>
                    </w:div>
                    <w:div w:id="38482156">
                      <w:marLeft w:val="0"/>
                      <w:marRight w:val="0"/>
                      <w:marTop w:val="0"/>
                      <w:marBottom w:val="0"/>
                      <w:divBdr>
                        <w:top w:val="none" w:sz="0" w:space="0" w:color="auto"/>
                        <w:left w:val="none" w:sz="0" w:space="0" w:color="auto"/>
                        <w:bottom w:val="none" w:sz="0" w:space="0" w:color="auto"/>
                        <w:right w:val="none" w:sz="0" w:space="0" w:color="auto"/>
                      </w:divBdr>
                    </w:div>
                    <w:div w:id="17332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5936">
          <w:marLeft w:val="0"/>
          <w:marRight w:val="0"/>
          <w:marTop w:val="0"/>
          <w:marBottom w:val="0"/>
          <w:divBdr>
            <w:top w:val="none" w:sz="0" w:space="0" w:color="auto"/>
            <w:left w:val="none" w:sz="0" w:space="0" w:color="auto"/>
            <w:bottom w:val="none" w:sz="0" w:space="0" w:color="auto"/>
            <w:right w:val="none" w:sz="0" w:space="0" w:color="auto"/>
          </w:divBdr>
          <w:divsChild>
            <w:div w:id="2066484006">
              <w:marLeft w:val="0"/>
              <w:marRight w:val="0"/>
              <w:marTop w:val="0"/>
              <w:marBottom w:val="0"/>
              <w:divBdr>
                <w:top w:val="none" w:sz="0" w:space="0" w:color="auto"/>
                <w:left w:val="none" w:sz="0" w:space="0" w:color="auto"/>
                <w:bottom w:val="none" w:sz="0" w:space="0" w:color="auto"/>
                <w:right w:val="none" w:sz="0" w:space="0" w:color="auto"/>
              </w:divBdr>
              <w:divsChild>
                <w:div w:id="1453861721">
                  <w:marLeft w:val="0"/>
                  <w:marRight w:val="0"/>
                  <w:marTop w:val="0"/>
                  <w:marBottom w:val="0"/>
                  <w:divBdr>
                    <w:top w:val="none" w:sz="0" w:space="0" w:color="auto"/>
                    <w:left w:val="none" w:sz="0" w:space="0" w:color="auto"/>
                    <w:bottom w:val="none" w:sz="0" w:space="0" w:color="auto"/>
                    <w:right w:val="none" w:sz="0" w:space="0" w:color="auto"/>
                  </w:divBdr>
                </w:div>
              </w:divsChild>
            </w:div>
            <w:div w:id="1300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85750-D0D6-4A76-B76C-16706C2B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5</Pages>
  <Words>1078</Words>
  <Characters>6146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15</cp:revision>
  <cp:lastPrinted>2026-05-20T08:34:00Z</cp:lastPrinted>
  <dcterms:created xsi:type="dcterms:W3CDTF">2026-05-12T17:02:00Z</dcterms:created>
  <dcterms:modified xsi:type="dcterms:W3CDTF">2026-05-20T12:49:00Z</dcterms:modified>
</cp:coreProperties>
</file>